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BA" w:rsidRDefault="004514CA">
      <w:r>
        <w:t>Tisztelt Dékánhelyettes Úr!</w:t>
      </w:r>
    </w:p>
    <w:p w:rsidR="004514CA" w:rsidRDefault="004514CA">
      <w:r>
        <w:t>Tisztelt Professzor Úr, kedves Gábor!</w:t>
      </w:r>
    </w:p>
    <w:p w:rsidR="004514CA" w:rsidRDefault="004514CA">
      <w:r>
        <w:t>Tisztelt Hölgyeim és Uraim!</w:t>
      </w:r>
    </w:p>
    <w:p w:rsidR="004514CA" w:rsidRDefault="004514CA"/>
    <w:p w:rsidR="00805190" w:rsidRDefault="004514CA">
      <w:r>
        <w:t>Tisztelettel és szeretettel köszöntöm kedves Mindnyájukat, akik eljöttek mai ünnepségünkre, Hamza Gábor professzor úr</w:t>
      </w:r>
      <w:r w:rsidR="00927879">
        <w:t>, a Magyar Tudományos Akadémia rendes tagja</w:t>
      </w:r>
      <w:r>
        <w:t xml:space="preserve"> tiszteletére</w:t>
      </w:r>
      <w:r w:rsidR="00FC3B47">
        <w:t xml:space="preserve"> „jubileumi </w:t>
      </w:r>
      <w:proofErr w:type="spellStart"/>
      <w:r w:rsidR="00FC3B47">
        <w:t>szümposzionként</w:t>
      </w:r>
      <w:proofErr w:type="spellEnd"/>
      <w:r w:rsidR="00FC3B47">
        <w:t>” meghirdetett ünnepségünkre.</w:t>
      </w:r>
      <w:r>
        <w:t xml:space="preserve"> </w:t>
      </w:r>
      <w:r w:rsidR="00FC3B47">
        <w:t xml:space="preserve">Azt könnyebben meg tudom magyarázni, hogy mennyiben beszélhetünk most </w:t>
      </w:r>
      <w:proofErr w:type="spellStart"/>
      <w:r w:rsidR="00FC3B47">
        <w:t>szümposzionról</w:t>
      </w:r>
      <w:proofErr w:type="spellEnd"/>
      <w:r w:rsidR="00FC3B47">
        <w:t>, minthogy a mostani programot követően büféasztalhoz fogjuk invitálni Önöket, ahol, ha lakomára nem is, de fehér asztal melletti beszélgetésre lesz alkalom.</w:t>
      </w:r>
    </w:p>
    <w:p w:rsidR="004514CA" w:rsidRDefault="00FC3B47">
      <w:r>
        <w:t xml:space="preserve">Hogy milyen értelemben beszélhetünk jubileumról, az már nehezebb kérdés. </w:t>
      </w:r>
      <w:r w:rsidR="004514CA">
        <w:t xml:space="preserve">Hamza professzor </w:t>
      </w:r>
      <w:r>
        <w:t xml:space="preserve">úr </w:t>
      </w:r>
      <w:r w:rsidR="004514CA">
        <w:t>2014. február 22-én töltötte be 6</w:t>
      </w:r>
      <w:r w:rsidR="00F528EB">
        <w:t>5</w:t>
      </w:r>
      <w:r w:rsidR="004514CA">
        <w:t xml:space="preserve">. életévét. </w:t>
      </w:r>
      <w:r>
        <w:t>Ennyiben a köszöntéssel</w:t>
      </w:r>
      <w:r w:rsidR="00F528EB">
        <w:t xml:space="preserve"> </w:t>
      </w:r>
      <w:r w:rsidR="004514CA">
        <w:t>bő másfél év</w:t>
      </w:r>
      <w:r>
        <w:t>et</w:t>
      </w:r>
      <w:r w:rsidR="004514CA">
        <w:t xml:space="preserve"> </w:t>
      </w:r>
      <w:r>
        <w:t xml:space="preserve">késtünk. Ám szerencsére </w:t>
      </w:r>
      <w:r w:rsidR="004514CA">
        <w:t xml:space="preserve">az Ünnepelt </w:t>
      </w:r>
      <w:r>
        <w:t>jeles eseményekben bővelkedő élet</w:t>
      </w:r>
      <w:r w:rsidR="00710F8C">
        <w:t>pályájára visszatekintve</w:t>
      </w:r>
      <w:r>
        <w:t xml:space="preserve"> más évfordulókat éppen </w:t>
      </w:r>
      <w:r w:rsidR="00710F8C">
        <w:t>idén</w:t>
      </w:r>
      <w:r>
        <w:t xml:space="preserve"> ünnepelhetünk meg. 30 évvel ezelőtt, 1985-ben lett </w:t>
      </w:r>
      <w:r w:rsidR="00723210">
        <w:t xml:space="preserve">Hamza Gábor </w:t>
      </w:r>
      <w:r>
        <w:t xml:space="preserve">a Római Jogi </w:t>
      </w:r>
      <w:r w:rsidR="0094163A">
        <w:t>T</w:t>
      </w:r>
      <w:r>
        <w:t>anszék vezetője. És 5 év híján fél évszázada</w:t>
      </w:r>
      <w:r w:rsidR="00710F8C">
        <w:t xml:space="preserve"> —</w:t>
      </w:r>
      <w:r>
        <w:t xml:space="preserve"> s ez már tényleg majdnem jubileum</w:t>
      </w:r>
      <w:r w:rsidR="0094163A">
        <w:t>,</w:t>
      </w:r>
      <w:r w:rsidR="00710F8C">
        <w:t xml:space="preserve"> </w:t>
      </w:r>
      <w:r>
        <w:t>a szó eredeti jelentésében</w:t>
      </w:r>
      <w:r w:rsidR="00710F8C">
        <w:t xml:space="preserve"> —</w:t>
      </w:r>
      <w:r>
        <w:t xml:space="preserve"> hogy </w:t>
      </w:r>
      <w:r w:rsidR="004514CA">
        <w:t>első tudományos publikációja</w:t>
      </w:r>
      <w:r w:rsidR="0094163A">
        <w:t xml:space="preserve">, </w:t>
      </w:r>
      <w:r w:rsidR="0094163A" w:rsidRPr="0094163A">
        <w:rPr>
          <w:i/>
        </w:rPr>
        <w:t>Az elbirtoklás fejlődése a római császárkorban</w:t>
      </w:r>
      <w:r w:rsidR="004514CA">
        <w:t xml:space="preserve"> </w:t>
      </w:r>
      <w:r w:rsidR="0094163A">
        <w:t xml:space="preserve">c. munkája </w:t>
      </w:r>
      <w:r w:rsidR="004514CA">
        <w:t>nyomtatásban megjelent, 1970-ben</w:t>
      </w:r>
      <w:r w:rsidR="00723210">
        <w:t>.</w:t>
      </w:r>
      <w:r w:rsidR="002607B5">
        <w:t xml:space="preserve"> Ezt a tanulmányt </w:t>
      </w:r>
      <w:r w:rsidR="0046483C">
        <w:t xml:space="preserve">annak idején </w:t>
      </w:r>
      <w:r w:rsidR="002607B5">
        <w:t xml:space="preserve">Diósdi György ismertette egy olasz római jogi folyóiratban, és </w:t>
      </w:r>
      <w:r w:rsidR="0046483C">
        <w:t xml:space="preserve">Diósdi ismertetése </w:t>
      </w:r>
      <w:r w:rsidR="002607B5">
        <w:t xml:space="preserve">alapján Max </w:t>
      </w:r>
      <w:proofErr w:type="spellStart"/>
      <w:r w:rsidR="002607B5">
        <w:t>Kaser</w:t>
      </w:r>
      <w:proofErr w:type="spellEnd"/>
      <w:r w:rsidR="002607B5">
        <w:t xml:space="preserve"> </w:t>
      </w:r>
      <w:r w:rsidR="0046483C">
        <w:t xml:space="preserve">hamburgi professzor </w:t>
      </w:r>
      <w:r w:rsidR="002607B5">
        <w:t xml:space="preserve">meghivatkozta a </w:t>
      </w:r>
      <w:proofErr w:type="spellStart"/>
      <w:r w:rsidR="002607B5" w:rsidRPr="00805190">
        <w:rPr>
          <w:i/>
        </w:rPr>
        <w:t>Das</w:t>
      </w:r>
      <w:proofErr w:type="spellEnd"/>
      <w:r w:rsidR="002607B5" w:rsidRPr="00805190">
        <w:rPr>
          <w:i/>
        </w:rPr>
        <w:t xml:space="preserve"> </w:t>
      </w:r>
      <w:proofErr w:type="spellStart"/>
      <w:r w:rsidR="002607B5" w:rsidRPr="00805190">
        <w:rPr>
          <w:i/>
        </w:rPr>
        <w:t>römische</w:t>
      </w:r>
      <w:proofErr w:type="spellEnd"/>
      <w:r w:rsidR="002607B5" w:rsidRPr="00805190">
        <w:rPr>
          <w:i/>
        </w:rPr>
        <w:t xml:space="preserve"> </w:t>
      </w:r>
      <w:proofErr w:type="spellStart"/>
      <w:r w:rsidR="002607B5" w:rsidRPr="00805190">
        <w:rPr>
          <w:i/>
        </w:rPr>
        <w:t>Privatrecht</w:t>
      </w:r>
      <w:proofErr w:type="spellEnd"/>
      <w:r w:rsidR="002607B5">
        <w:t xml:space="preserve"> II. kötet</w:t>
      </w:r>
      <w:r w:rsidR="0046483C">
        <w:t>ének</w:t>
      </w:r>
      <w:r>
        <w:t xml:space="preserve"> 593. oldalán 1975-ben, ennek is immár 40 esztendeje</w:t>
      </w:r>
      <w:r w:rsidR="002607B5">
        <w:t>.</w:t>
      </w:r>
    </w:p>
    <w:p w:rsidR="00913C08" w:rsidRDefault="0046483C">
      <w:r>
        <w:t>Nota bene, a</w:t>
      </w:r>
      <w:r w:rsidR="00913C08">
        <w:t xml:space="preserve"> </w:t>
      </w:r>
      <w:r w:rsidR="002607B5">
        <w:t>szóban forgó</w:t>
      </w:r>
      <w:r w:rsidR="00913C08">
        <w:t xml:space="preserve"> </w:t>
      </w:r>
      <w:r>
        <w:t xml:space="preserve">ifjúkori </w:t>
      </w:r>
      <w:proofErr w:type="spellStart"/>
      <w:r w:rsidR="002607B5">
        <w:t>opus</w:t>
      </w:r>
      <w:r w:rsidR="0094163A">
        <w:t>z</w:t>
      </w:r>
      <w:proofErr w:type="spellEnd"/>
      <w:r w:rsidR="00913C08">
        <w:t xml:space="preserve"> éppen az időmúlás egyik aspektusával, az elbirtoklás császárkori fejlődésével foglalkozott. </w:t>
      </w:r>
      <w:proofErr w:type="gramStart"/>
      <w:r>
        <w:t>2</w:t>
      </w:r>
      <w:r w:rsidR="00913C08">
        <w:t>0</w:t>
      </w:r>
      <w:r w:rsidR="0015784D">
        <w:t xml:space="preserve"> </w:t>
      </w:r>
      <w:r w:rsidR="00913C08">
        <w:t xml:space="preserve">éves korában írt, </w:t>
      </w:r>
      <w:r>
        <w:t xml:space="preserve">pályadíjjal kitüntetett, és hamarosan </w:t>
      </w:r>
      <w:r w:rsidR="00346FFE">
        <w:t xml:space="preserve">a tanszéki kiadványsorozat első füzeteként </w:t>
      </w:r>
      <w:r>
        <w:t xml:space="preserve">nyomtatásban is napvilágot látott </w:t>
      </w:r>
      <w:r w:rsidR="00913C08">
        <w:t xml:space="preserve">munkájában Hamza Gábor </w:t>
      </w:r>
      <w:r w:rsidR="006A7693">
        <w:t xml:space="preserve">a forrásokat </w:t>
      </w:r>
      <w:r w:rsidR="00913C08">
        <w:t>új</w:t>
      </w:r>
      <w:r w:rsidR="006A7693">
        <w:t xml:space="preserve"> nézőpontból</w:t>
      </w:r>
      <w:r w:rsidR="00913C08">
        <w:t xml:space="preserve"> elemez</w:t>
      </w:r>
      <w:r w:rsidR="00D8786A">
        <w:t>v</w:t>
      </w:r>
      <w:r w:rsidR="00913C08">
        <w:t xml:space="preserve">e megállapította, hogy </w:t>
      </w:r>
      <w:r w:rsidR="00D8786A">
        <w:t xml:space="preserve">a </w:t>
      </w:r>
      <w:r w:rsidR="006A7693">
        <w:t xml:space="preserve">római jogi tankönyvekből jól ismert, a </w:t>
      </w:r>
      <w:r w:rsidR="00D8786A">
        <w:t xml:space="preserve">provinciákban kialakult </w:t>
      </w:r>
      <w:proofErr w:type="spellStart"/>
      <w:r w:rsidR="00D8786A" w:rsidRPr="006A7693">
        <w:rPr>
          <w:i/>
        </w:rPr>
        <w:t>longi</w:t>
      </w:r>
      <w:proofErr w:type="spellEnd"/>
      <w:r w:rsidR="00D8786A" w:rsidRPr="006A7693">
        <w:rPr>
          <w:i/>
        </w:rPr>
        <w:t xml:space="preserve"> </w:t>
      </w:r>
      <w:proofErr w:type="spellStart"/>
      <w:r w:rsidR="00D8786A" w:rsidRPr="006A7693">
        <w:rPr>
          <w:i/>
        </w:rPr>
        <w:t>temporis</w:t>
      </w:r>
      <w:proofErr w:type="spellEnd"/>
      <w:r w:rsidR="00D8786A" w:rsidRPr="006A7693">
        <w:rPr>
          <w:i/>
        </w:rPr>
        <w:t xml:space="preserve"> </w:t>
      </w:r>
      <w:proofErr w:type="spellStart"/>
      <w:r w:rsidR="00D8786A" w:rsidRPr="006A7693">
        <w:rPr>
          <w:i/>
        </w:rPr>
        <w:t>praescriptio</w:t>
      </w:r>
      <w:proofErr w:type="spellEnd"/>
      <w:r w:rsidR="00D8786A">
        <w:t xml:space="preserve"> mellett a Kr. u. II. században Itáliában is kialakult egy újszerű elbirtoklási forma, amelyet </w:t>
      </w:r>
      <w:proofErr w:type="spellStart"/>
      <w:r w:rsidR="00D8786A" w:rsidRPr="006A7693">
        <w:rPr>
          <w:i/>
        </w:rPr>
        <w:t>longi</w:t>
      </w:r>
      <w:proofErr w:type="spellEnd"/>
      <w:r w:rsidR="00D8786A" w:rsidRPr="006A7693">
        <w:rPr>
          <w:i/>
        </w:rPr>
        <w:t xml:space="preserve"> </w:t>
      </w:r>
      <w:proofErr w:type="spellStart"/>
      <w:r w:rsidR="00D8786A" w:rsidRPr="006A7693">
        <w:rPr>
          <w:i/>
        </w:rPr>
        <w:t>temporis</w:t>
      </w:r>
      <w:proofErr w:type="spellEnd"/>
      <w:r w:rsidR="00D8786A" w:rsidRPr="006A7693">
        <w:rPr>
          <w:i/>
        </w:rPr>
        <w:t xml:space="preserve"> </w:t>
      </w:r>
      <w:proofErr w:type="spellStart"/>
      <w:r w:rsidR="00D8786A" w:rsidRPr="006A7693">
        <w:rPr>
          <w:i/>
        </w:rPr>
        <w:t>possessió</w:t>
      </w:r>
      <w:r w:rsidR="00D8786A">
        <w:t>nak</w:t>
      </w:r>
      <w:proofErr w:type="spellEnd"/>
      <w:r w:rsidR="00D8786A">
        <w:t xml:space="preserve"> neveztek, és amelyhez megfelelő jog</w:t>
      </w:r>
      <w:r w:rsidR="002607B5">
        <w:t>cím</w:t>
      </w:r>
      <w:r w:rsidR="00D8786A">
        <w:t xml:space="preserve">, </w:t>
      </w:r>
      <w:proofErr w:type="spellStart"/>
      <w:r w:rsidR="002607B5" w:rsidRPr="006A7693">
        <w:rPr>
          <w:i/>
        </w:rPr>
        <w:t>iustus</w:t>
      </w:r>
      <w:proofErr w:type="spellEnd"/>
      <w:r w:rsidR="002607B5" w:rsidRPr="006A7693">
        <w:rPr>
          <w:i/>
        </w:rPr>
        <w:t xml:space="preserve"> titulus</w:t>
      </w:r>
      <w:r w:rsidR="002607B5">
        <w:t xml:space="preserve"> avagy </w:t>
      </w:r>
      <w:proofErr w:type="spellStart"/>
      <w:r w:rsidR="002607B5" w:rsidRPr="006A7693">
        <w:rPr>
          <w:i/>
        </w:rPr>
        <w:t>iusta</w:t>
      </w:r>
      <w:proofErr w:type="spellEnd"/>
      <w:r w:rsidR="002607B5" w:rsidRPr="006A7693">
        <w:rPr>
          <w:i/>
        </w:rPr>
        <w:t xml:space="preserve"> causa</w:t>
      </w:r>
      <w:r w:rsidR="002607B5">
        <w:t xml:space="preserve">, ahogy </w:t>
      </w:r>
      <w:r w:rsidR="00346FFE">
        <w:t xml:space="preserve">ezt </w:t>
      </w:r>
      <w:r w:rsidR="002607B5">
        <w:t xml:space="preserve">Hamza Gábor a </w:t>
      </w:r>
      <w:r w:rsidR="00346FFE">
        <w:t xml:space="preserve">vonatkozó </w:t>
      </w:r>
      <w:r w:rsidR="002607B5">
        <w:t>forrás</w:t>
      </w:r>
      <w:r w:rsidR="00346FFE">
        <w:t>szövegeket</w:t>
      </w:r>
      <w:r w:rsidR="002607B5">
        <w:t xml:space="preserve"> gondosan értékelve megállapít</w:t>
      </w:r>
      <w:r w:rsidR="00346FFE">
        <w:t>otta</w:t>
      </w:r>
      <w:r w:rsidR="002607B5">
        <w:t>, nem volt</w:t>
      </w:r>
      <w:proofErr w:type="gramEnd"/>
      <w:r w:rsidR="002607B5">
        <w:t xml:space="preserve"> </w:t>
      </w:r>
      <w:proofErr w:type="gramStart"/>
      <w:r w:rsidR="002607B5">
        <w:t>szükséges</w:t>
      </w:r>
      <w:proofErr w:type="gramEnd"/>
      <w:r w:rsidR="002607B5">
        <w:t>.</w:t>
      </w:r>
    </w:p>
    <w:p w:rsidR="002607B5" w:rsidRDefault="00346FFE">
      <w:r>
        <w:t xml:space="preserve">Ebben a </w:t>
      </w:r>
      <w:r w:rsidR="00A453E2">
        <w:t xml:space="preserve">meglepően érett </w:t>
      </w:r>
      <w:r>
        <w:t xml:space="preserve">munkában </w:t>
      </w:r>
      <w:r w:rsidR="002607B5">
        <w:t xml:space="preserve">a latin nyelvű római jogi forrásszövegek </w:t>
      </w:r>
      <w:r w:rsidR="00A453E2">
        <w:t xml:space="preserve">értő </w:t>
      </w:r>
      <w:r w:rsidR="002607B5">
        <w:t xml:space="preserve">elemzése a német, az olasz, az angol és a francia nyelvű romanista szakirodalom </w:t>
      </w:r>
      <w:r w:rsidR="005E6074">
        <w:t xml:space="preserve">értékelő és kritikai </w:t>
      </w:r>
      <w:r w:rsidR="002607B5">
        <w:t>figyelembevétele mellett történt. Egy 20 éves fiatalembertől ez már önmagában véve is rendkívüli teljesítmény, ráadásul új kutatási eredmény is született.</w:t>
      </w:r>
      <w:r w:rsidR="00FC3B47">
        <w:t xml:space="preserve"> Úgy vélem, ez is egy rekord, hiszen </w:t>
      </w:r>
      <w:r w:rsidR="00837FF8">
        <w:t xml:space="preserve">Carl Friedrich von </w:t>
      </w:r>
      <w:proofErr w:type="spellStart"/>
      <w:r w:rsidR="00FC3B47">
        <w:t>Savigny</w:t>
      </w:r>
      <w:proofErr w:type="spellEnd"/>
      <w:r w:rsidR="00FC3B47">
        <w:t xml:space="preserve"> sem 20, hanem 24 éves korában publikálta első jelentős művét, a </w:t>
      </w:r>
      <w:proofErr w:type="spellStart"/>
      <w:r w:rsidR="00FC3B47" w:rsidRPr="00FC3B47">
        <w:rPr>
          <w:i/>
        </w:rPr>
        <w:t>Das</w:t>
      </w:r>
      <w:proofErr w:type="spellEnd"/>
      <w:r w:rsidR="00FC3B47" w:rsidRPr="00FC3B47">
        <w:rPr>
          <w:i/>
        </w:rPr>
        <w:t xml:space="preserve"> </w:t>
      </w:r>
      <w:proofErr w:type="spellStart"/>
      <w:r w:rsidR="00FC3B47" w:rsidRPr="00FC3B47">
        <w:rPr>
          <w:i/>
        </w:rPr>
        <w:t>Recht</w:t>
      </w:r>
      <w:proofErr w:type="spellEnd"/>
      <w:r w:rsidR="00FC3B47" w:rsidRPr="00FC3B47">
        <w:rPr>
          <w:i/>
        </w:rPr>
        <w:t xml:space="preserve"> des </w:t>
      </w:r>
      <w:proofErr w:type="spellStart"/>
      <w:r w:rsidR="00FC3B47" w:rsidRPr="00FC3B47">
        <w:rPr>
          <w:i/>
        </w:rPr>
        <w:t>Besitzes</w:t>
      </w:r>
      <w:proofErr w:type="spellEnd"/>
      <w:r w:rsidR="00FC3B47">
        <w:t xml:space="preserve"> c. könyvet 1803-ban.</w:t>
      </w:r>
    </w:p>
    <w:p w:rsidR="00382A94" w:rsidRDefault="002607B5">
      <w:r>
        <w:t>És milyen sok további kutatási eredmény született az azóta eltelt 45 év során! És milyen sok eltérő területen! Hamza Gábor 30 éves korában megvédte kandidátusi diss</w:t>
      </w:r>
      <w:r w:rsidR="0040610A">
        <w:t>z</w:t>
      </w:r>
      <w:r>
        <w:t xml:space="preserve">ertációját, amelyet az ügyleti képviselet összehasonlító dogmatörténetéről írt, és amelyben többek </w:t>
      </w:r>
      <w:r>
        <w:lastRenderedPageBreak/>
        <w:t xml:space="preserve">között </w:t>
      </w:r>
      <w:r w:rsidR="00876352">
        <w:t xml:space="preserve">a jogi </w:t>
      </w:r>
      <w:proofErr w:type="spellStart"/>
      <w:r>
        <w:t>papirológi</w:t>
      </w:r>
      <w:r w:rsidR="00876352">
        <w:t>ában</w:t>
      </w:r>
      <w:proofErr w:type="spellEnd"/>
      <w:r w:rsidR="00876352">
        <w:t xml:space="preserve"> való</w:t>
      </w:r>
      <w:r>
        <w:t xml:space="preserve"> jártasságá</w:t>
      </w:r>
      <w:r w:rsidR="00876352">
        <w:t>ról is bizonyságot tett.</w:t>
      </w:r>
      <w:r>
        <w:t xml:space="preserve"> 34 éves korában szerezte meg az akadémiai doktori fokozatot</w:t>
      </w:r>
      <w:r w:rsidR="0040610A">
        <w:t xml:space="preserve"> </w:t>
      </w:r>
      <w:r>
        <w:t xml:space="preserve">a </w:t>
      </w:r>
      <w:proofErr w:type="spellStart"/>
      <w:r>
        <w:t>jogösszehasonlítás</w:t>
      </w:r>
      <w:proofErr w:type="spellEnd"/>
      <w:r>
        <w:t xml:space="preserve"> és az ókori jogrendszerek </w:t>
      </w:r>
      <w:r w:rsidR="0040610A">
        <w:t xml:space="preserve">összefüggéseit sokoldalúan </w:t>
      </w:r>
      <w:r w:rsidR="00A453E2">
        <w:t xml:space="preserve">és eredeti módon </w:t>
      </w:r>
      <w:r w:rsidR="0040610A">
        <w:t>elemző monográfiájával</w:t>
      </w:r>
      <w:r w:rsidR="00382A94">
        <w:t>, amely magyarul két kiadásban, s emellett angolul is megjelent</w:t>
      </w:r>
      <w:r w:rsidR="0040610A">
        <w:t xml:space="preserve">. Ezt követően lefordította Cicero </w:t>
      </w:r>
      <w:r w:rsidR="0040610A" w:rsidRPr="0094163A">
        <w:rPr>
          <w:i/>
        </w:rPr>
        <w:t xml:space="preserve">De re </w:t>
      </w:r>
      <w:proofErr w:type="spellStart"/>
      <w:r w:rsidR="0040610A" w:rsidRPr="0094163A">
        <w:rPr>
          <w:i/>
        </w:rPr>
        <w:t>publica</w:t>
      </w:r>
      <w:r w:rsidR="0040610A">
        <w:t>-ját</w:t>
      </w:r>
      <w:proofErr w:type="spellEnd"/>
      <w:r w:rsidR="0040610A">
        <w:t>, és az ezzel összefüggésben végzett kutatásai révén Cicero-szakértővé is vált.</w:t>
      </w:r>
    </w:p>
    <w:p w:rsidR="002607B5" w:rsidRDefault="0040610A">
      <w:r>
        <w:t>Nekem utólag úgy tűnik, hogy 1991 nyarán, amikor mindketten a torinói egyetem</w:t>
      </w:r>
      <w:r w:rsidR="00A453E2">
        <w:t>en</w:t>
      </w:r>
      <w:r>
        <w:t xml:space="preserve"> folytattunk néhány héten át kutatómunkát, </w:t>
      </w:r>
      <w:r w:rsidR="00A453E2">
        <w:t>tehát közel 25 évvel határozta el</w:t>
      </w:r>
      <w:r>
        <w:t xml:space="preserve"> egy olyan könyv megírás</w:t>
      </w:r>
      <w:r w:rsidR="00A453E2">
        <w:t>át</w:t>
      </w:r>
      <w:r>
        <w:t>, amely a római jog, ill. ahogy talán helyesebb mondani, a római jogi tradíció továbbélését és hatástörténetét rendszeresen, országonként bemutatja. A torinói jogi könyvtár azért volt inspiráló, mert ott számos ország és terület, pl. a</w:t>
      </w:r>
      <w:r w:rsidR="00382A94">
        <w:t xml:space="preserve"> </w:t>
      </w:r>
      <w:proofErr w:type="gramStart"/>
      <w:r w:rsidR="00382A94">
        <w:t>La</w:t>
      </w:r>
      <w:proofErr w:type="gramEnd"/>
      <w:r w:rsidR="00382A94">
        <w:t xml:space="preserve"> Manche csatorna térségében elhelyezkedő </w:t>
      </w:r>
      <w:r>
        <w:t xml:space="preserve">Csatorna-szigetek </w:t>
      </w:r>
      <w:r w:rsidR="005E6074">
        <w:t>vagy éppen</w:t>
      </w:r>
      <w:r>
        <w:t xml:space="preserve"> a Lesothói Királyság jogfejlődését részletesen bemutató, általunk korábban sose látott monográfiákra bukkantunk. Ezt követően mint</w:t>
      </w:r>
      <w:r w:rsidR="005E6074">
        <w:t>egy</w:t>
      </w:r>
      <w:r>
        <w:t xml:space="preserve"> 10 év</w:t>
      </w:r>
      <w:r w:rsidR="000724F5">
        <w:t xml:space="preserve">es intenzív kutatómunka következett több kontinens legjobb </w:t>
      </w:r>
      <w:r w:rsidR="005E6074">
        <w:t xml:space="preserve">jogi </w:t>
      </w:r>
      <w:r w:rsidR="000724F5">
        <w:t xml:space="preserve">szakkönyvtáraiban, és </w:t>
      </w:r>
      <w:r w:rsidR="00382A94">
        <w:t xml:space="preserve">ennek eredményeképpen </w:t>
      </w:r>
      <w:r w:rsidR="000724F5">
        <w:t>2002-ben</w:t>
      </w:r>
      <w:r>
        <w:t xml:space="preserve"> meg</w:t>
      </w:r>
      <w:r w:rsidR="000724F5">
        <w:t>jelent</w:t>
      </w:r>
      <w:r>
        <w:t xml:space="preserve"> </w:t>
      </w:r>
      <w:r w:rsidR="000724F5">
        <w:t xml:space="preserve">Hamza Gábor </w:t>
      </w:r>
      <w:r>
        <w:t xml:space="preserve">első nagy </w:t>
      </w:r>
      <w:r w:rsidR="000724F5">
        <w:t xml:space="preserve">összefoglaló </w:t>
      </w:r>
      <w:r>
        <w:t>munkája a róma</w:t>
      </w:r>
      <w:r w:rsidR="000724F5">
        <w:t xml:space="preserve">i jogi tradíció továbbéléséről. Ezen az </w:t>
      </w:r>
      <w:r w:rsidR="000724F5" w:rsidRPr="0094163A">
        <w:rPr>
          <w:i/>
        </w:rPr>
        <w:t xml:space="preserve">opus </w:t>
      </w:r>
      <w:proofErr w:type="spellStart"/>
      <w:r w:rsidR="000724F5" w:rsidRPr="0094163A">
        <w:rPr>
          <w:i/>
        </w:rPr>
        <w:t>magnum</w:t>
      </w:r>
      <w:r w:rsidR="001E253D">
        <w:t>-</w:t>
      </w:r>
      <w:r w:rsidR="000724F5">
        <w:t>on</w:t>
      </w:r>
      <w:proofErr w:type="spellEnd"/>
      <w:r w:rsidR="000724F5">
        <w:t xml:space="preserve"> azóta is fáradhatatlanul dolgozik</w:t>
      </w:r>
      <w:r w:rsidR="00382A94">
        <w:t>.</w:t>
      </w:r>
      <w:r w:rsidR="000724F5">
        <w:t xml:space="preserve"> </w:t>
      </w:r>
      <w:r w:rsidR="00382A94">
        <w:t>M</w:t>
      </w:r>
      <w:r w:rsidR="000724F5">
        <w:t xml:space="preserve">unkakedvét sem az </w:t>
      </w:r>
      <w:proofErr w:type="gramStart"/>
      <w:r w:rsidR="000724F5">
        <w:t>Akadémia levelező</w:t>
      </w:r>
      <w:proofErr w:type="gramEnd"/>
      <w:r w:rsidR="00576D96">
        <w:t xml:space="preserve"> tagsága (2004)</w:t>
      </w:r>
      <w:r w:rsidR="000724F5">
        <w:t xml:space="preserve">, sem rendes tagsága </w:t>
      </w:r>
      <w:r w:rsidR="00576D96">
        <w:t xml:space="preserve">(2010) </w:t>
      </w:r>
      <w:r w:rsidR="000724F5">
        <w:t xml:space="preserve">nem csillapította, így </w:t>
      </w:r>
      <w:r w:rsidR="00576D96">
        <w:t xml:space="preserve">a több német nyelvű és a francia nyelvű kiadást követően </w:t>
      </w:r>
      <w:r w:rsidR="000724F5">
        <w:t xml:space="preserve">2013-ban Spanyolországban </w:t>
      </w:r>
      <w:r w:rsidR="00576D96">
        <w:t xml:space="preserve">immár </w:t>
      </w:r>
      <w:r w:rsidR="000724F5">
        <w:t>olaszul is megjelent a magánjog globális történetét a római jogi tradíció továbbélése mentén feldolgozó művének legújabb változata.</w:t>
      </w:r>
    </w:p>
    <w:p w:rsidR="000724F5" w:rsidRDefault="00A453E2">
      <w:r>
        <w:t>A gazdag életművet 2009</w:t>
      </w:r>
      <w:r w:rsidR="005E6074">
        <w:t>-ben</w:t>
      </w:r>
      <w:r w:rsidR="000724F5">
        <w:t xml:space="preserve"> éppen ebben a teremben </w:t>
      </w:r>
      <w:r>
        <w:t xml:space="preserve">volt alkalmam </w:t>
      </w:r>
      <w:r w:rsidR="005E6074">
        <w:t xml:space="preserve">méltatni, egy Hamza professzor úr 60. születésnapjának tiszteletére megrendezett </w:t>
      </w:r>
      <w:r w:rsidR="000724F5">
        <w:t xml:space="preserve">országos római jogi konferencia </w:t>
      </w:r>
      <w:r w:rsidR="005E6074">
        <w:t>zárszavában</w:t>
      </w:r>
      <w:r w:rsidR="000724F5">
        <w:t xml:space="preserve">, és </w:t>
      </w:r>
      <w:r>
        <w:t xml:space="preserve">szintén </w:t>
      </w:r>
      <w:r w:rsidR="005E6074">
        <w:t xml:space="preserve">a </w:t>
      </w:r>
      <w:r>
        <w:t>60. születésnapja tiszteletére</w:t>
      </w:r>
      <w:r w:rsidR="000724F5">
        <w:t xml:space="preserve"> jelent </w:t>
      </w:r>
      <w:r>
        <w:t xml:space="preserve">meg </w:t>
      </w:r>
      <w:r w:rsidR="000724F5">
        <w:t>a válogatott tanulmányait tartalmazó kötetek közül az első.</w:t>
      </w:r>
      <w:r w:rsidR="00E72182">
        <w:t xml:space="preserve"> </w:t>
      </w:r>
      <w:proofErr w:type="gramStart"/>
      <w:r w:rsidR="00E72182">
        <w:t xml:space="preserve">Gigantikus publikációs és </w:t>
      </w:r>
      <w:proofErr w:type="spellStart"/>
      <w:r w:rsidR="00E72182">
        <w:t>citációs</w:t>
      </w:r>
      <w:proofErr w:type="spellEnd"/>
      <w:r w:rsidR="00E72182">
        <w:t xml:space="preserve"> </w:t>
      </w:r>
      <w:r w:rsidR="005E6074">
        <w:t>indexeinek</w:t>
      </w:r>
      <w:r w:rsidR="00E72182">
        <w:t>, a számtalan</w:t>
      </w:r>
      <w:r w:rsidR="000724F5">
        <w:t xml:space="preserve"> nevezetes külföldi szereplés adatainak</w:t>
      </w:r>
      <w:r w:rsidR="00E72182">
        <w:t xml:space="preserve"> ismertetése</w:t>
      </w:r>
      <w:r w:rsidR="000724F5">
        <w:t>, az állami és a tudományos-szakmai kitüntetések felsorolása</w:t>
      </w:r>
      <w:r w:rsidR="00346FFE">
        <w:t>,</w:t>
      </w:r>
      <w:r w:rsidR="000724F5">
        <w:t xml:space="preserve"> </w:t>
      </w:r>
      <w:r w:rsidR="00346FFE">
        <w:t>amely</w:t>
      </w:r>
      <w:r w:rsidR="005E6074">
        <w:t>ek</w:t>
      </w:r>
      <w:r w:rsidR="00346FFE">
        <w:t xml:space="preserve"> a </w:t>
      </w:r>
      <w:proofErr w:type="spellStart"/>
      <w:r w:rsidR="00346FFE" w:rsidRPr="005E6074">
        <w:rPr>
          <w:i/>
        </w:rPr>
        <w:t>sub</w:t>
      </w:r>
      <w:proofErr w:type="spellEnd"/>
      <w:r w:rsidR="00346FFE" w:rsidRPr="005E6074">
        <w:rPr>
          <w:i/>
        </w:rPr>
        <w:t xml:space="preserve"> </w:t>
      </w:r>
      <w:proofErr w:type="spellStart"/>
      <w:r w:rsidR="00346FFE" w:rsidRPr="005E6074">
        <w:rPr>
          <w:i/>
        </w:rPr>
        <w:t>auspiciis</w:t>
      </w:r>
      <w:proofErr w:type="spellEnd"/>
      <w:r w:rsidR="00346FFE" w:rsidRPr="005E6074">
        <w:rPr>
          <w:i/>
        </w:rPr>
        <w:t xml:space="preserve"> </w:t>
      </w:r>
      <w:proofErr w:type="spellStart"/>
      <w:r w:rsidR="00346FFE" w:rsidRPr="005E6074">
        <w:rPr>
          <w:i/>
        </w:rPr>
        <w:t>promoti</w:t>
      </w:r>
      <w:r w:rsidR="00AD1C38">
        <w:rPr>
          <w:i/>
        </w:rPr>
        <w:t>o</w:t>
      </w:r>
      <w:r w:rsidR="0094163A">
        <w:rPr>
          <w:i/>
        </w:rPr>
        <w:t>-</w:t>
      </w:r>
      <w:r w:rsidR="00346FFE">
        <w:t>tól</w:t>
      </w:r>
      <w:proofErr w:type="spellEnd"/>
      <w:r w:rsidR="00346FFE">
        <w:t xml:space="preserve"> a </w:t>
      </w:r>
      <w:r w:rsidR="00AD1C38">
        <w:t xml:space="preserve">Magyar Érdemrend </w:t>
      </w:r>
      <w:r w:rsidR="00346FFE">
        <w:t>középkereszt</w:t>
      </w:r>
      <w:r w:rsidR="00AD1C38">
        <w:t>jé</w:t>
      </w:r>
      <w:r w:rsidR="00346FFE">
        <w:t xml:space="preserve">ig </w:t>
      </w:r>
      <w:r w:rsidR="00E72182">
        <w:t>terjedne</w:t>
      </w:r>
      <w:r w:rsidR="005E6074">
        <w:t>k</w:t>
      </w:r>
      <w:r w:rsidR="00346FFE">
        <w:t xml:space="preserve">, tehát az efféle szokásos </w:t>
      </w:r>
      <w:proofErr w:type="spellStart"/>
      <w:r w:rsidR="00346FFE" w:rsidRPr="005E6074">
        <w:rPr>
          <w:i/>
        </w:rPr>
        <w:t>laudatio</w:t>
      </w:r>
      <w:proofErr w:type="spellEnd"/>
      <w:r w:rsidR="00346FFE">
        <w:t xml:space="preserve"> helyett</w:t>
      </w:r>
      <w:r w:rsidR="000724F5">
        <w:t xml:space="preserve"> </w:t>
      </w:r>
      <w:r w:rsidR="005E6074">
        <w:t xml:space="preserve">— amelyre az idő se lenne elegendő — </w:t>
      </w:r>
      <w:r w:rsidR="00E72182">
        <w:t xml:space="preserve">most </w:t>
      </w:r>
      <w:r w:rsidR="00346FFE">
        <w:t xml:space="preserve">inkább </w:t>
      </w:r>
      <w:r w:rsidR="000724F5">
        <w:t xml:space="preserve">néhány személyes emléket </w:t>
      </w:r>
      <w:r w:rsidR="00346FFE">
        <w:t xml:space="preserve">idézek fel </w:t>
      </w:r>
      <w:r w:rsidR="000724F5">
        <w:t xml:space="preserve">az elmúlt 40 évből, amelyek fényében egy kicsit világosabbá válhat, hogyan jöhetett létre az a minden csodálatot megérdemlő teljesítmény, amelyet Hamza Gábor </w:t>
      </w:r>
      <w:r w:rsidR="00346FFE">
        <w:t xml:space="preserve">impozáns </w:t>
      </w:r>
      <w:r w:rsidR="000724F5">
        <w:t xml:space="preserve">életműve </w:t>
      </w:r>
      <w:r w:rsidR="005E6074">
        <w:t>im</w:t>
      </w:r>
      <w:r w:rsidR="00383290">
        <w:t xml:space="preserve">már </w:t>
      </w:r>
      <w:r w:rsidR="005E6074">
        <w:t xml:space="preserve">hosszú </w:t>
      </w:r>
      <w:r w:rsidR="00383290">
        <w:t xml:space="preserve">évek, </w:t>
      </w:r>
      <w:r w:rsidR="00346FFE">
        <w:t xml:space="preserve">hovatovább </w:t>
      </w:r>
      <w:r w:rsidR="00383290">
        <w:t>évtizedek óta</w:t>
      </w:r>
      <w:proofErr w:type="gramEnd"/>
      <w:r w:rsidR="00383290">
        <w:t xml:space="preserve"> </w:t>
      </w:r>
      <w:proofErr w:type="gramStart"/>
      <w:r w:rsidR="000724F5">
        <w:t>jelent</w:t>
      </w:r>
      <w:proofErr w:type="gramEnd"/>
      <w:r w:rsidR="000724F5">
        <w:t>.</w:t>
      </w:r>
    </w:p>
    <w:p w:rsidR="00383290" w:rsidRDefault="00383290">
      <w:r>
        <w:t xml:space="preserve">Hamza Gábort 40 évvel ezelőtt ismertem meg, amikor a jogi kar oktatói delegációjának tagjaként </w:t>
      </w:r>
      <w:r w:rsidR="005E6074">
        <w:t xml:space="preserve">1975 őszén </w:t>
      </w:r>
      <w:r>
        <w:t xml:space="preserve">meglátogatta a kalocsai laktanyában sorkatonai szolgálatot teljesítő, ún. előfelvételt nyert joghallgatókat, köztük engem is. Felfigyeltünk arra, hogy a </w:t>
      </w:r>
      <w:r w:rsidR="00346FFE">
        <w:t>laktanyába el</w:t>
      </w:r>
      <w:r>
        <w:t xml:space="preserve">látogató </w:t>
      </w:r>
      <w:r w:rsidR="00346FFE">
        <w:t xml:space="preserve">egyetemi </w:t>
      </w:r>
      <w:r>
        <w:t xml:space="preserve">oktatók közül ő volt a legelegánsabban öltözve, és ő beszélt a legválasztékosabban. Előadása a laktanya földhözragadt világából </w:t>
      </w:r>
      <w:r w:rsidR="00813DCD">
        <w:t xml:space="preserve">egy fantasztikusan </w:t>
      </w:r>
      <w:r>
        <w:t xml:space="preserve">magas szellemi szférába emelt bennünket, és </w:t>
      </w:r>
      <w:r w:rsidR="005E6074">
        <w:t xml:space="preserve">élményszerűen </w:t>
      </w:r>
      <w:r>
        <w:t>megérezhettük, hogy mit jelent majd egyetemre járni.</w:t>
      </w:r>
    </w:p>
    <w:p w:rsidR="00383290" w:rsidRDefault="00383290" w:rsidP="00D72CE7">
      <w:r>
        <w:t xml:space="preserve">Az egyetemre kerülve </w:t>
      </w:r>
      <w:r w:rsidR="00346FFE">
        <w:t xml:space="preserve">elsőévesként </w:t>
      </w:r>
      <w:r>
        <w:t>nem találkoz</w:t>
      </w:r>
      <w:r w:rsidR="00346FFE">
        <w:t>hat</w:t>
      </w:r>
      <w:r>
        <w:t xml:space="preserve">tam vele, mert az 1976/77-es tanévet </w:t>
      </w:r>
      <w:proofErr w:type="spellStart"/>
      <w:r>
        <w:t>DAAD-ösztöndíjjal</w:t>
      </w:r>
      <w:proofErr w:type="spellEnd"/>
      <w:r>
        <w:t xml:space="preserve"> a müncheni </w:t>
      </w:r>
      <w:r w:rsidRPr="00D72CE7">
        <w:rPr>
          <w:i/>
        </w:rPr>
        <w:t>Leopold</w:t>
      </w:r>
      <w:r w:rsidR="00813DCD" w:rsidRPr="00D72CE7">
        <w:rPr>
          <w:i/>
        </w:rPr>
        <w:t xml:space="preserve"> </w:t>
      </w:r>
      <w:proofErr w:type="spellStart"/>
      <w:r w:rsidRPr="00D72CE7">
        <w:rPr>
          <w:i/>
        </w:rPr>
        <w:t>Wenger-Institut</w:t>
      </w:r>
      <w:r>
        <w:t>ban</w:t>
      </w:r>
      <w:proofErr w:type="spellEnd"/>
      <w:r>
        <w:t xml:space="preserve"> töltötte. Így 1977 </w:t>
      </w:r>
      <w:r>
        <w:lastRenderedPageBreak/>
        <w:t xml:space="preserve">szeptemberében találkoztam vele rendesen első </w:t>
      </w:r>
      <w:r w:rsidR="0094163A">
        <w:t>ízben</w:t>
      </w:r>
      <w:r>
        <w:t xml:space="preserve">. Ma is emlékszem </w:t>
      </w:r>
      <w:r w:rsidR="00346FFE">
        <w:t>erre az első</w:t>
      </w:r>
      <w:r>
        <w:t xml:space="preserve"> beszélgetésre, amelyet szobájában folytattunk, </w:t>
      </w:r>
      <w:proofErr w:type="gramStart"/>
      <w:r>
        <w:t>ő</w:t>
      </w:r>
      <w:proofErr w:type="gramEnd"/>
      <w:r>
        <w:t xml:space="preserve"> </w:t>
      </w:r>
      <w:r w:rsidR="00346FFE">
        <w:t xml:space="preserve">mint </w:t>
      </w:r>
      <w:r w:rsidR="00AD1C38">
        <w:t xml:space="preserve">egyetemi </w:t>
      </w:r>
      <w:r>
        <w:t xml:space="preserve">adjunktus, én pedig </w:t>
      </w:r>
      <w:r w:rsidR="00346FFE">
        <w:t xml:space="preserve">mint </w:t>
      </w:r>
      <w:r>
        <w:t xml:space="preserve">újdonsült </w:t>
      </w:r>
      <w:r w:rsidR="00AD1C38">
        <w:t xml:space="preserve">tanszéki </w:t>
      </w:r>
      <w:bookmarkStart w:id="0" w:name="_GoBack"/>
      <w:bookmarkEnd w:id="0"/>
      <w:r>
        <w:t xml:space="preserve">demonstrátor. Igen sok, őszinte érdeklődésről tanúskodó kérdést tett fel, </w:t>
      </w:r>
      <w:r w:rsidR="00046E40">
        <w:t xml:space="preserve">szellemességével és műveltségével pedig valósággal elkápráztatott. </w:t>
      </w:r>
      <w:r w:rsidR="0094163A">
        <w:t>Műveltségi fölényét azért nem éreztem nyomasztónak, mert j</w:t>
      </w:r>
      <w:r w:rsidR="00046E40">
        <w:t>ólesett a</w:t>
      </w:r>
      <w:r w:rsidR="00E72182">
        <w:t xml:space="preserve"> szerény személyem iránti kedves</w:t>
      </w:r>
      <w:r w:rsidR="00046E40">
        <w:t xml:space="preserve"> érdeklődés, </w:t>
      </w:r>
      <w:r w:rsidR="0094163A">
        <w:t>emellett közvetlen, kedves modorával (rögtön felajánlotta a tegeződést), és lépten-nyomon megcsillanó humorával, változatos anekdotáival nagyon jól feloldotta kezdeti szorongásomat. E</w:t>
      </w:r>
      <w:r w:rsidR="00046E40">
        <w:t xml:space="preserve">lőre örültem annak, hogy olyan oktató mellett dolgozhatom, akitől nagyon sokat </w:t>
      </w:r>
      <w:r w:rsidR="00D72CE7">
        <w:t>tudok majd</w:t>
      </w:r>
      <w:r w:rsidR="00046E40">
        <w:t xml:space="preserve"> tanulni. </w:t>
      </w:r>
      <w:r w:rsidR="00813DCD">
        <w:t xml:space="preserve">Hihetetlen, hogy 28 éves </w:t>
      </w:r>
      <w:r w:rsidR="00E72182">
        <w:t>létére</w:t>
      </w:r>
      <w:r w:rsidR="00813DCD">
        <w:t xml:space="preserve"> már annyit tudott, mint </w:t>
      </w:r>
      <w:r w:rsidR="00E72182">
        <w:t xml:space="preserve">kb. </w:t>
      </w:r>
      <w:r w:rsidR="00813DCD">
        <w:t xml:space="preserve">három tanszékvezető egyetemi tanár együttvéve (ezt a szellemes </w:t>
      </w:r>
      <w:r w:rsidR="00E72182">
        <w:t>hasonlatot</w:t>
      </w:r>
      <w:r w:rsidR="00813DCD">
        <w:t xml:space="preserve"> is tőle tanultam, ugyanis egyszer egy beszélgetés során </w:t>
      </w:r>
      <w:proofErr w:type="spellStart"/>
      <w:r w:rsidR="00813DCD">
        <w:t>Bessenyő</w:t>
      </w:r>
      <w:proofErr w:type="spellEnd"/>
      <w:r w:rsidR="00813DCD">
        <w:t xml:space="preserve"> Andrást e sokatmondó szavakkal jellemezte).</w:t>
      </w:r>
    </w:p>
    <w:p w:rsidR="00D72CE7" w:rsidRPr="00D142C2" w:rsidRDefault="00D72CE7" w:rsidP="00D72CE7">
      <w:r>
        <w:t xml:space="preserve">Egy későbbi beszélgetés során kérdésemre elmesélte, hogy tudta a sok idegen nyelvet megtanulni. Már általános iskolai tanulmányait megelőzően elsajátította a német nyelv elemeit. Alsó tagozatos korában latinul és franciául tanult. Felső tagozatos korában kezdte meg az orosz nyelv, a gimnáziumban pedig az angol </w:t>
      </w:r>
      <w:r w:rsidR="00D142C2">
        <w:t xml:space="preserve">és az ógörög </w:t>
      </w:r>
      <w:r>
        <w:t xml:space="preserve">nyelv elsajátítását, </w:t>
      </w:r>
      <w:r w:rsidR="00D142C2">
        <w:t xml:space="preserve">és folytatta </w:t>
      </w:r>
      <w:r>
        <w:t>latin</w:t>
      </w:r>
      <w:r w:rsidR="00D142C2">
        <w:t xml:space="preserve"> nyelvi tanulmányait</w:t>
      </w:r>
      <w:r>
        <w:t>.</w:t>
      </w:r>
      <w:r w:rsidR="00D142C2">
        <w:t xml:space="preserve"> Az egyetemen tanult meg olaszul, majd az egyetem elvégzését követően spanyolul, később portugálul. Egyedül azt rótták fel neki az idegen nyelvtudás tekintetében a kandidátusi és akadémiai doktori védésén, hogy az ókori keleti nyelveket nem tanulta meg.</w:t>
      </w:r>
    </w:p>
    <w:p w:rsidR="00046E40" w:rsidRPr="00D142C2" w:rsidRDefault="00046E40">
      <w:r w:rsidRPr="00D142C2">
        <w:t xml:space="preserve">1978 nyarán a Jogi Továbbképző Intézet nemzetközi konferenciát rendezett a KGST jogintézményeiről. A konferencia szervezésében Hamza Gábor nyelvtudása </w:t>
      </w:r>
      <w:r w:rsidR="00E72182" w:rsidRPr="00D142C2">
        <w:t>révén is fontos szerepet vállalt</w:t>
      </w:r>
      <w:r w:rsidRPr="00D142C2">
        <w:t xml:space="preserve">. Engem is bevont a munkába, a vendégek mellé beosztott orosz kísérő tolmácsként, akkor ugyanis még jól tudtam oroszul. </w:t>
      </w:r>
      <w:r w:rsidR="00D704AC" w:rsidRPr="00D142C2">
        <w:t xml:space="preserve">A konferencián kiderült, hogy Hamza Gábornál az ott megjelent összes személy közül csak a híres tolmács, Lomb Kató tud több nyelven, ám portugálul még Lomb Kató sem tudott, Hamza Gábor viszont igen. A konferenciát előkészítő egyik munkamegbeszélésen Gábort nagyon bosszantotta az egyik résztvevő (nem egyetemi ember volt) fontoskodása, ezért egy adott pillanatban komoly arccal megkérdezte X elvtárstól: </w:t>
      </w:r>
      <w:r w:rsidR="00E72182" w:rsidRPr="00D142C2">
        <w:t>„</w:t>
      </w:r>
      <w:r w:rsidR="00D704AC" w:rsidRPr="00D142C2">
        <w:t>Ugye az elnökség tagjai is fognak kapni vizet?</w:t>
      </w:r>
      <w:r w:rsidR="00E72182" w:rsidRPr="00D142C2">
        <w:t>”</w:t>
      </w:r>
      <w:r w:rsidR="00F22B24" w:rsidRPr="00D142C2">
        <w:t xml:space="preserve"> Alig tudtam megállni, hogy el ne nevessem magam.</w:t>
      </w:r>
    </w:p>
    <w:p w:rsidR="00D704AC" w:rsidRDefault="00F22B24">
      <w:r w:rsidRPr="00D142C2">
        <w:t>Később is értek ilyen élmények. Fiatal oktatók</w:t>
      </w:r>
      <w:r>
        <w:t xml:space="preserve">ént vizsgatapasztalatok szerzése céljából néhány vizsgájára beültem megfigyelőként. Egy hallgató </w:t>
      </w:r>
      <w:proofErr w:type="spellStart"/>
      <w:r w:rsidRPr="002123BC">
        <w:rPr>
          <w:i/>
        </w:rPr>
        <w:t>dolus</w:t>
      </w:r>
      <w:proofErr w:type="spellEnd"/>
      <w:r w:rsidRPr="002123BC">
        <w:rPr>
          <w:i/>
        </w:rPr>
        <w:t xml:space="preserve"> </w:t>
      </w:r>
      <w:proofErr w:type="spellStart"/>
      <w:r w:rsidRPr="002123BC">
        <w:rPr>
          <w:i/>
        </w:rPr>
        <w:t>malus</w:t>
      </w:r>
      <w:proofErr w:type="spellEnd"/>
      <w:r>
        <w:t xml:space="preserve"> helyett „</w:t>
      </w:r>
      <w:proofErr w:type="spellStart"/>
      <w:r>
        <w:t>dólusz</w:t>
      </w:r>
      <w:proofErr w:type="spellEnd"/>
      <w:r>
        <w:t xml:space="preserve"> </w:t>
      </w:r>
      <w:proofErr w:type="spellStart"/>
      <w:r>
        <w:t>mólusz</w:t>
      </w:r>
      <w:proofErr w:type="spellEnd"/>
      <w:r>
        <w:t>”</w:t>
      </w:r>
      <w:proofErr w:type="spellStart"/>
      <w:r>
        <w:t>-t</w:t>
      </w:r>
      <w:proofErr w:type="spellEnd"/>
      <w:r>
        <w:t xml:space="preserve"> mondott. Ezt is nehéz volt nevetés nélkül kibírni. Gábor </w:t>
      </w:r>
      <w:r w:rsidR="00346FFE">
        <w:t>észrevette</w:t>
      </w:r>
      <w:r w:rsidR="00E72182">
        <w:t>,</w:t>
      </w:r>
      <w:r w:rsidR="00346FFE">
        <w:t xml:space="preserve"> hogy a nevetés elfojtásával küszködtem, és </w:t>
      </w:r>
      <w:r>
        <w:t xml:space="preserve">szigorúan rászólt a hallgatóra: </w:t>
      </w:r>
      <w:r w:rsidR="00346FFE">
        <w:t>„</w:t>
      </w:r>
      <w:r>
        <w:t xml:space="preserve">Nagyon kérem a </w:t>
      </w:r>
      <w:r w:rsidR="002123BC">
        <w:t>K</w:t>
      </w:r>
      <w:r>
        <w:t xml:space="preserve">olléga </w:t>
      </w:r>
      <w:r w:rsidR="002123BC">
        <w:t>U</w:t>
      </w:r>
      <w:r>
        <w:t>rat, hogy ne veszélyeztesse a vizsga komolyságát.</w:t>
      </w:r>
      <w:r w:rsidR="00346FFE">
        <w:t>”</w:t>
      </w:r>
      <w:r>
        <w:t xml:space="preserve"> Ma is elámulok ennek  </w:t>
      </w:r>
      <w:proofErr w:type="gramStart"/>
      <w:r>
        <w:t>a</w:t>
      </w:r>
      <w:proofErr w:type="gramEnd"/>
      <w:r>
        <w:t xml:space="preserve"> prompt reakciónak az eleganciájá</w:t>
      </w:r>
      <w:r w:rsidR="00E72182">
        <w:t>n</w:t>
      </w:r>
      <w:r w:rsidR="002123BC">
        <w:t xml:space="preserve">, amelyben a </w:t>
      </w:r>
      <w:proofErr w:type="spellStart"/>
      <w:r w:rsidR="002123BC" w:rsidRPr="002123BC">
        <w:rPr>
          <w:i/>
        </w:rPr>
        <w:t>galantuomo</w:t>
      </w:r>
      <w:proofErr w:type="spellEnd"/>
      <w:r w:rsidR="002123BC">
        <w:t xml:space="preserve">, a tökéletes </w:t>
      </w:r>
      <w:r w:rsidR="002123BC" w:rsidRPr="002123BC">
        <w:rPr>
          <w:i/>
        </w:rPr>
        <w:t>gentleman</w:t>
      </w:r>
      <w:r w:rsidR="002123BC">
        <w:t xml:space="preserve"> nyilvánult meg, hogy úgy mondjam, szokásszerűen.</w:t>
      </w:r>
    </w:p>
    <w:p w:rsidR="002F0366" w:rsidRDefault="00F22B24">
      <w:r>
        <w:t>Igen, mindig ur</w:t>
      </w:r>
      <w:r w:rsidRPr="00D142C2">
        <w:t>at</w:t>
      </w:r>
      <w:r w:rsidR="00E72182" w:rsidRPr="00D142C2">
        <w:t xml:space="preserve"> m</w:t>
      </w:r>
      <w:r w:rsidRPr="00D142C2">
        <w:t>ondott</w:t>
      </w:r>
      <w:r w:rsidR="00E72182" w:rsidRPr="00D142C2">
        <w:t xml:space="preserve"> akkoriban is</w:t>
      </w:r>
      <w:r w:rsidRPr="00D142C2">
        <w:t xml:space="preserve">, és nem elvtársat, pedig a 80-as években még az elvtársazás járta. </w:t>
      </w:r>
      <w:r w:rsidR="00346FFE" w:rsidRPr="00D142C2">
        <w:t xml:space="preserve">Egyszer úgy mutatott be engem, </w:t>
      </w:r>
      <w:r w:rsidR="00E72182" w:rsidRPr="00D142C2">
        <w:t>h</w:t>
      </w:r>
      <w:r w:rsidR="00346FFE" w:rsidRPr="00D142C2">
        <w:t xml:space="preserve">ogy „Itt van a kiváló kolléga úr, a Földi demonstrátor úr”. Ez nekem akkor, II. éves hallgatóként nagyon sokat jelentett. </w:t>
      </w:r>
    </w:p>
    <w:p w:rsidR="00F22B24" w:rsidRDefault="00F22B24">
      <w:r w:rsidRPr="00D142C2">
        <w:lastRenderedPageBreak/>
        <w:t>Egyéb tekintetben is feszegette a</w:t>
      </w:r>
      <w:r w:rsidR="00346FFE" w:rsidRPr="00D142C2">
        <w:t>z akkori</w:t>
      </w:r>
      <w:r w:rsidRPr="00D142C2">
        <w:t xml:space="preserve"> </w:t>
      </w:r>
      <w:r w:rsidR="00346FFE" w:rsidRPr="00D142C2">
        <w:t xml:space="preserve">puha diktatúra </w:t>
      </w:r>
      <w:r w:rsidRPr="00D142C2">
        <w:t>határa</w:t>
      </w:r>
      <w:r w:rsidR="00346FFE" w:rsidRPr="00D142C2">
        <w:t>i</w:t>
      </w:r>
      <w:r w:rsidRPr="00D142C2">
        <w:t xml:space="preserve">t. </w:t>
      </w:r>
      <w:r w:rsidR="00346FFE" w:rsidRPr="00D142C2">
        <w:t>Első munkáimat átnézve bátorított arra, hogy nyugodtan töröljem a</w:t>
      </w:r>
      <w:r w:rsidRPr="00D142C2">
        <w:t xml:space="preserve"> marxizmus klasszikusaira hivatkozó lábjegyzete</w:t>
      </w:r>
      <w:r w:rsidR="00346FFE" w:rsidRPr="00D142C2">
        <w:t>ke</w:t>
      </w:r>
      <w:r w:rsidRPr="00D142C2">
        <w:t xml:space="preserve">t. Meghívta a tanszékre megbízott előadóként </w:t>
      </w:r>
      <w:proofErr w:type="spellStart"/>
      <w:r w:rsidRPr="00D142C2">
        <w:t>Visky</w:t>
      </w:r>
      <w:proofErr w:type="spellEnd"/>
      <w:r w:rsidRPr="00D142C2">
        <w:t xml:space="preserve"> Károlyt, Erdő Pétert és </w:t>
      </w:r>
      <w:proofErr w:type="spellStart"/>
      <w:r w:rsidRPr="00D142C2">
        <w:t>Oberlander</w:t>
      </w:r>
      <w:proofErr w:type="spellEnd"/>
      <w:r w:rsidRPr="00D142C2">
        <w:t xml:space="preserve"> </w:t>
      </w:r>
      <w:proofErr w:type="spellStart"/>
      <w:r w:rsidRPr="00D142C2">
        <w:t>Bar</w:t>
      </w:r>
      <w:r>
        <w:t>uch</w:t>
      </w:r>
      <w:proofErr w:type="spellEnd"/>
      <w:r>
        <w:t xml:space="preserve"> rabbit, akik </w:t>
      </w:r>
      <w:r w:rsidR="00346FFE">
        <w:t xml:space="preserve">enyhén szólva </w:t>
      </w:r>
      <w:r>
        <w:t xml:space="preserve">nem voltak az akkor fennálló rendszer kegyeltjei. A 80-as években </w:t>
      </w:r>
      <w:r w:rsidR="00C12F1E">
        <w:t xml:space="preserve">sokat tett azért, hogy kiépüljenek és fejlődjenek </w:t>
      </w:r>
      <w:r>
        <w:t xml:space="preserve">a tanszék, sőt a jogi kar nyugati kapcsolatai. Spanyol, német, </w:t>
      </w:r>
      <w:r w:rsidR="000D5141">
        <w:t xml:space="preserve">olasz, </w:t>
      </w:r>
      <w:r>
        <w:t xml:space="preserve">osztrák, holland és belga professzorok adták át egymásnak a kilincset a római jogi tanszéken, </w:t>
      </w:r>
      <w:r w:rsidR="00346FFE">
        <w:t>spanyol, német, olasz</w:t>
      </w:r>
      <w:r w:rsidR="00C12F1E">
        <w:t xml:space="preserve">, angol </w:t>
      </w:r>
      <w:r w:rsidR="00346FFE">
        <w:t xml:space="preserve">és francia nyelvű </w:t>
      </w:r>
      <w:r>
        <w:t xml:space="preserve">előadásaikat </w:t>
      </w:r>
      <w:r w:rsidR="00346FFE">
        <w:t xml:space="preserve">minden </w:t>
      </w:r>
      <w:r w:rsidR="00E72182">
        <w:t xml:space="preserve">egyes </w:t>
      </w:r>
      <w:r w:rsidR="00346FFE">
        <w:t xml:space="preserve">alkalommal </w:t>
      </w:r>
      <w:r>
        <w:t>Hamza Gábor konszekutív tolmácsolása tette érthetővé a hallgatók számára.</w:t>
      </w:r>
    </w:p>
    <w:p w:rsidR="00C12F1E" w:rsidRDefault="000D5141">
      <w:r>
        <w:t xml:space="preserve">Első külföldi előadásaimat, </w:t>
      </w:r>
      <w:r w:rsidR="00E72182">
        <w:t xml:space="preserve">jó néhány külföldi </w:t>
      </w:r>
      <w:r>
        <w:t>tanulmány</w:t>
      </w:r>
      <w:r w:rsidR="00E72182">
        <w:t>utamat</w:t>
      </w:r>
      <w:r>
        <w:t xml:space="preserve">, </w:t>
      </w:r>
      <w:r w:rsidR="00E72182">
        <w:t xml:space="preserve">majd a </w:t>
      </w:r>
      <w:r>
        <w:t xml:space="preserve">külföldi folyóiratokba és </w:t>
      </w:r>
      <w:proofErr w:type="spellStart"/>
      <w:r w:rsidRPr="002123BC">
        <w:rPr>
          <w:i/>
        </w:rPr>
        <w:t>Festschrift</w:t>
      </w:r>
      <w:r>
        <w:t>ekbe</w:t>
      </w:r>
      <w:proofErr w:type="spellEnd"/>
      <w:r>
        <w:t xml:space="preserve"> való bebocsáttatást </w:t>
      </w:r>
      <w:r w:rsidR="00E72182">
        <w:t>—</w:t>
      </w:r>
      <w:r>
        <w:t xml:space="preserve"> </w:t>
      </w:r>
      <w:r w:rsidR="00813DCD">
        <w:t xml:space="preserve">néhány kollégámhoz hasonlóan </w:t>
      </w:r>
      <w:r w:rsidR="00E72182">
        <w:t xml:space="preserve">— </w:t>
      </w:r>
      <w:r w:rsidR="00813DCD">
        <w:t>én is Hamza Gábornak</w:t>
      </w:r>
      <w:r>
        <w:t xml:space="preserve"> köszönhetem. De hogy első körben, 1997-ben Széchenyi-ösztöndíjat kap</w:t>
      </w:r>
      <w:r w:rsidR="00E72182">
        <w:t>hat</w:t>
      </w:r>
      <w:r>
        <w:t xml:space="preserve">tam, </w:t>
      </w:r>
      <w:r w:rsidR="00E72182">
        <w:t>abban is fontos része volt azáltal</w:t>
      </w:r>
      <w:r>
        <w:t>, hogy a pályázati fel</w:t>
      </w:r>
      <w:r w:rsidR="00813DCD">
        <w:t>h</w:t>
      </w:r>
      <w:r>
        <w:t xml:space="preserve">ívásra felhívta a figyelmemet, holott én a szokásos mozdulatommal már majdnem kidobtam a papírkosárba. </w:t>
      </w:r>
      <w:r w:rsidR="002123BC">
        <w:t>Megjegyzem, hogy hallottam olyan professzorokról, akik ezt az információt inkább eltitkolni igyekeztek kollégáik elől, minthogy maguk is pályázta</w:t>
      </w:r>
      <w:r w:rsidR="002F0366">
        <w:t>k</w:t>
      </w:r>
      <w:r w:rsidR="002123BC">
        <w:t xml:space="preserve">… Maga Gábor is pályázott, és hála Istennek (ill. </w:t>
      </w:r>
      <w:r w:rsidR="002F0366">
        <w:t xml:space="preserve">hála </w:t>
      </w:r>
      <w:r w:rsidR="002123BC">
        <w:t>Gábor önzetlen kollegialitásának), mindk</w:t>
      </w:r>
      <w:r w:rsidR="00C12F1E">
        <w:t>etten megkaptuk az ösztöndíjat.</w:t>
      </w:r>
    </w:p>
    <w:p w:rsidR="00383290" w:rsidRDefault="000D5141">
      <w:r>
        <w:t xml:space="preserve">Az elmúlt évtizedekben </w:t>
      </w:r>
      <w:r w:rsidR="002F0366">
        <w:t xml:space="preserve">én is, de mások is </w:t>
      </w:r>
      <w:r>
        <w:t xml:space="preserve">több könyvespolcot megtöltő külföldi szakkönyvet </w:t>
      </w:r>
      <w:r w:rsidR="00C12F1E">
        <w:t>kapt</w:t>
      </w:r>
      <w:r w:rsidR="002F0366">
        <w:t>unk</w:t>
      </w:r>
      <w:r w:rsidR="00C12F1E">
        <w:t xml:space="preserve"> tőle, ami nem kevés cipeked</w:t>
      </w:r>
      <w:r>
        <w:t>és</w:t>
      </w:r>
      <w:r w:rsidR="00813DCD">
        <w:t>sel</w:t>
      </w:r>
      <w:r>
        <w:t xml:space="preserve"> is j</w:t>
      </w:r>
      <w:r w:rsidR="00813DCD">
        <w:t>árt számára</w:t>
      </w:r>
      <w:r>
        <w:t>.</w:t>
      </w:r>
    </w:p>
    <w:p w:rsidR="002607B5" w:rsidRDefault="001549BF">
      <w:r>
        <w:t xml:space="preserve">Amikor </w:t>
      </w:r>
      <w:r w:rsidR="00C12F1E">
        <w:t xml:space="preserve">a 80-as és a 90-es években számos alkalommal </w:t>
      </w:r>
      <w:r>
        <w:t xml:space="preserve">Rómában időztünk, </w:t>
      </w:r>
      <w:r w:rsidR="00C12F1E">
        <w:t xml:space="preserve">Gábor </w:t>
      </w:r>
      <w:r>
        <w:t xml:space="preserve">többször elvitt </w:t>
      </w:r>
      <w:r w:rsidR="00C12F1E">
        <w:t xml:space="preserve">engem </w:t>
      </w:r>
      <w:proofErr w:type="spellStart"/>
      <w:r w:rsidR="000D5141">
        <w:t>Triznya</w:t>
      </w:r>
      <w:proofErr w:type="spellEnd"/>
      <w:r w:rsidR="000D5141">
        <w:t xml:space="preserve"> Mátyás és Szőnyi Zsuzsa nevezetes </w:t>
      </w:r>
      <w:r>
        <w:t>„</w:t>
      </w:r>
      <w:r w:rsidR="000D5141">
        <w:t>kocsmájába</w:t>
      </w:r>
      <w:r>
        <w:t>”</w:t>
      </w:r>
      <w:r w:rsidR="000D5141">
        <w:t>, valójában irodalmi szalonjá</w:t>
      </w:r>
      <w:r>
        <w:t>ba.</w:t>
      </w:r>
      <w:r w:rsidR="000D5141">
        <w:t xml:space="preserve"> Az ottani </w:t>
      </w:r>
      <w:r w:rsidR="00F872A3">
        <w:t>elit társaságb</w:t>
      </w:r>
      <w:r w:rsidR="0046483C">
        <w:t>an is kiemelkedett</w:t>
      </w:r>
      <w:r w:rsidR="00F872A3">
        <w:t xml:space="preserve"> szellemessége és műveltsége révén. Emlékszem, hogy </w:t>
      </w:r>
      <w:r w:rsidR="00C12F1E">
        <w:t xml:space="preserve">egyszer </w:t>
      </w:r>
      <w:r w:rsidR="00F872A3">
        <w:t>valaki nem boldogult egy borosüveg kinyitásával, mire Gábor vállalkozott a feladatra. A már erősen megsérült dugó kihúzása komoly koncentrációt és ügyességet igényelt, de sikerült. Az asztaltársak lelkendeztek, Gábor pedig szerényen mosolyogva megjegyezte, örül annak, hogy a társadalom hasznos tagjának érezheti magát.</w:t>
      </w:r>
    </w:p>
    <w:p w:rsidR="00F872A3" w:rsidRDefault="00F872A3">
      <w:r>
        <w:t xml:space="preserve">Szintén a </w:t>
      </w:r>
      <w:proofErr w:type="spellStart"/>
      <w:r>
        <w:t>Triznya-kocsmában</w:t>
      </w:r>
      <w:proofErr w:type="spellEnd"/>
      <w:r>
        <w:t xml:space="preserve"> fordult elő, hogy egy nagyhangú történész megterhelő, véget nem érő locsogásától többeknek fájni kezdett a fejük, és segítséget kérve Gáborra pillantottak. Gábor </w:t>
      </w:r>
      <w:r w:rsidR="00EC5FBD">
        <w:t xml:space="preserve">egy másik beszélgetést megszakítva </w:t>
      </w:r>
      <w:r>
        <w:t xml:space="preserve">odafordult, és </w:t>
      </w:r>
      <w:r w:rsidR="009044BC">
        <w:t xml:space="preserve">figyelt. A </w:t>
      </w:r>
      <w:r w:rsidR="00EC5FBD">
        <w:t xml:space="preserve">szónok a </w:t>
      </w:r>
      <w:r w:rsidR="00D142C2">
        <w:t>napóleoni háborúk</w:t>
      </w:r>
      <w:r w:rsidR="009044BC">
        <w:t xml:space="preserve"> koráról</w:t>
      </w:r>
      <w:r w:rsidR="00D142C2">
        <w:t xml:space="preserve"> </w:t>
      </w:r>
      <w:r w:rsidR="002F0366">
        <w:t>beszélt</w:t>
      </w:r>
      <w:r w:rsidR="009044BC">
        <w:t xml:space="preserve">. </w:t>
      </w:r>
      <w:r w:rsidR="0046483C">
        <w:t xml:space="preserve">Gábor </w:t>
      </w:r>
      <w:r>
        <w:t xml:space="preserve">kisvártatva megkérdezte </w:t>
      </w:r>
      <w:r w:rsidR="00EC5FBD">
        <w:t>tőle</w:t>
      </w:r>
      <w:r>
        <w:t xml:space="preserve">: </w:t>
      </w:r>
      <w:r w:rsidR="009044BC">
        <w:t>„</w:t>
      </w:r>
      <w:r>
        <w:t xml:space="preserve">Elnézést, abban az időben mintha már </w:t>
      </w:r>
      <w:r w:rsidR="009044BC">
        <w:t xml:space="preserve">nem II., hanem </w:t>
      </w:r>
      <w:r>
        <w:t>I</w:t>
      </w:r>
      <w:r w:rsidR="00D142C2">
        <w:t>II</w:t>
      </w:r>
      <w:r>
        <w:t>. Frigyes Vilmos uralkodott volna.</w:t>
      </w:r>
      <w:r w:rsidR="009044BC">
        <w:t xml:space="preserve">” A történész szava elakadt, arca elvörösödött, majd zavartan elnézést kért, és aznap este már nem is nagyon szólalt meg. Mindenki hálás volt </w:t>
      </w:r>
      <w:r w:rsidR="0046483C">
        <w:t xml:space="preserve">ezért </w:t>
      </w:r>
      <w:r w:rsidR="009044BC">
        <w:t>a</w:t>
      </w:r>
      <w:r w:rsidR="0046483C">
        <w:t xml:space="preserve"> hatékony</w:t>
      </w:r>
      <w:r w:rsidR="009044BC">
        <w:t xml:space="preserve"> intervencióért.</w:t>
      </w:r>
    </w:p>
    <w:p w:rsidR="00022C2E" w:rsidRDefault="00022C2E">
      <w:r>
        <w:t xml:space="preserve">Ezt a </w:t>
      </w:r>
      <w:r w:rsidR="001F67F2">
        <w:t xml:space="preserve">kis </w:t>
      </w:r>
      <w:r>
        <w:t xml:space="preserve">történetet azért tartom figyelemreméltónak, mert erre a szituációra nem lehetett felkészülni. </w:t>
      </w:r>
      <w:r w:rsidR="0046483C">
        <w:t xml:space="preserve">És </w:t>
      </w:r>
      <w:r w:rsidR="00EC5FBD">
        <w:t xml:space="preserve">Gábor </w:t>
      </w:r>
      <w:r w:rsidR="0046483C">
        <w:t xml:space="preserve">nem véletlenül tudta az évszámot. </w:t>
      </w:r>
      <w:r>
        <w:t>Ez</w:t>
      </w:r>
      <w:r w:rsidR="0046483C">
        <w:t>t</w:t>
      </w:r>
      <w:r>
        <w:t xml:space="preserve"> a megsemmisítő reflexió</w:t>
      </w:r>
      <w:r w:rsidR="0046483C">
        <w:t>t</w:t>
      </w:r>
      <w:r>
        <w:t xml:space="preserve"> rendszeres és alapos</w:t>
      </w:r>
      <w:r w:rsidR="0046483C">
        <w:t>, sok történészt is megszégyenítő</w:t>
      </w:r>
      <w:r>
        <w:t xml:space="preserve"> műveltség</w:t>
      </w:r>
      <w:r w:rsidR="0046483C">
        <w:t>e tette lehetővé.</w:t>
      </w:r>
    </w:p>
    <w:p w:rsidR="00C12F1E" w:rsidRDefault="000A2A59">
      <w:r>
        <w:t>Egyszer régen megkérdeztem tőle, hogyan nem felejtett el oroszul, miközben annyi más nyelvet megtanult, és az oroszt nyilván nem nagyon használja</w:t>
      </w:r>
      <w:r w:rsidRPr="00D142C2">
        <w:t xml:space="preserve">. </w:t>
      </w:r>
      <w:r w:rsidR="002D4176" w:rsidRPr="00D142C2">
        <w:t xml:space="preserve">Nekem elég volt </w:t>
      </w:r>
      <w:r w:rsidR="002D4176" w:rsidRPr="00D142C2">
        <w:lastRenderedPageBreak/>
        <w:t xml:space="preserve">megtanulnom olaszul ahhoz, hogy az oroszt </w:t>
      </w:r>
      <w:r w:rsidR="00EC5FBD" w:rsidRPr="00D142C2">
        <w:t xml:space="preserve">jórészt </w:t>
      </w:r>
      <w:r w:rsidR="002D4176" w:rsidRPr="00D142C2">
        <w:t>elfelejtsem, pedig valaha tényleg elég jól tudtam oroszul</w:t>
      </w:r>
      <w:r w:rsidR="00992320" w:rsidRPr="00D142C2">
        <w:t xml:space="preserve"> is</w:t>
      </w:r>
      <w:r w:rsidR="002D4176" w:rsidRPr="00D142C2">
        <w:t xml:space="preserve">. </w:t>
      </w:r>
      <w:r w:rsidR="0046483C" w:rsidRPr="00D142C2">
        <w:t>Azt</w:t>
      </w:r>
      <w:r w:rsidRPr="00D142C2">
        <w:t xml:space="preserve"> felelte, hogy esti lektűrként gyakran olv</w:t>
      </w:r>
      <w:r>
        <w:t>as pl. Csehov</w:t>
      </w:r>
      <w:r w:rsidR="00C12F1E">
        <w:t>-novellákat</w:t>
      </w:r>
      <w:r>
        <w:t xml:space="preserve"> eredetiben.</w:t>
      </w:r>
      <w:r w:rsidR="002D4176">
        <w:t xml:space="preserve"> </w:t>
      </w:r>
      <w:r w:rsidR="00EC5FBD">
        <w:t xml:space="preserve">Hát igen… </w:t>
      </w:r>
      <w:r w:rsidR="0046483C">
        <w:t>Valóban rengeteget</w:t>
      </w:r>
      <w:r w:rsidR="002D4176">
        <w:t xml:space="preserve"> olvas, </w:t>
      </w:r>
      <w:r w:rsidR="0046483C">
        <w:t xml:space="preserve">szinte </w:t>
      </w:r>
      <w:r w:rsidR="002D4176">
        <w:t xml:space="preserve">mindent és </w:t>
      </w:r>
      <w:r w:rsidR="0046483C">
        <w:t xml:space="preserve">szinte </w:t>
      </w:r>
      <w:r w:rsidR="002D4176">
        <w:t xml:space="preserve">minden nyelven. És amit olvas, abból nagyon sokat </w:t>
      </w:r>
      <w:r w:rsidR="0046483C">
        <w:t xml:space="preserve">és </w:t>
      </w:r>
      <w:r w:rsidR="00EC5FBD">
        <w:t xml:space="preserve">igen </w:t>
      </w:r>
      <w:r w:rsidR="0046483C">
        <w:t xml:space="preserve">alaposan </w:t>
      </w:r>
      <w:r w:rsidR="002D4176">
        <w:t xml:space="preserve">meg is jegyez. </w:t>
      </w:r>
      <w:r w:rsidR="007325BA">
        <w:t xml:space="preserve">Hogyan lehetséges ez? Egyik </w:t>
      </w:r>
      <w:r w:rsidR="002D4176">
        <w:t>titk</w:t>
      </w:r>
      <w:r w:rsidR="007325BA">
        <w:t>a</w:t>
      </w:r>
      <w:r w:rsidR="002D4176">
        <w:t xml:space="preserve"> </w:t>
      </w:r>
      <w:r w:rsidR="007325BA">
        <w:t>alighanem</w:t>
      </w:r>
      <w:r w:rsidR="002D4176">
        <w:t xml:space="preserve"> </w:t>
      </w:r>
      <w:r w:rsidR="007325BA">
        <w:t>a páratlan tudásszomj, az „</w:t>
      </w:r>
      <w:proofErr w:type="spellStart"/>
      <w:r w:rsidR="007325BA">
        <w:t>insaziab</w:t>
      </w:r>
      <w:r w:rsidR="008E720C">
        <w:t>i</w:t>
      </w:r>
      <w:r w:rsidR="007325BA">
        <w:t>le</w:t>
      </w:r>
      <w:proofErr w:type="spellEnd"/>
      <w:r w:rsidR="007325BA">
        <w:t xml:space="preserve"> </w:t>
      </w:r>
      <w:proofErr w:type="spellStart"/>
      <w:r w:rsidR="007325BA">
        <w:t>curiosit</w:t>
      </w:r>
      <w:proofErr w:type="spellEnd"/>
      <w:r w:rsidR="00D142C2">
        <w:rPr>
          <w:lang w:val="en-US"/>
        </w:rPr>
        <w:t>à</w:t>
      </w:r>
      <w:r w:rsidR="007325BA">
        <w:t xml:space="preserve"> </w:t>
      </w:r>
      <w:proofErr w:type="spellStart"/>
      <w:r w:rsidR="007325BA">
        <w:t>intellettuale</w:t>
      </w:r>
      <w:proofErr w:type="spellEnd"/>
      <w:r w:rsidR="007325BA">
        <w:t xml:space="preserve">”, </w:t>
      </w:r>
      <w:r w:rsidR="00EC5FBD">
        <w:t>ahogy</w:t>
      </w:r>
      <w:r w:rsidR="007325BA">
        <w:t xml:space="preserve"> egyszer az </w:t>
      </w:r>
      <w:r w:rsidR="002D4176">
        <w:t xml:space="preserve">egyik olasz kolléga </w:t>
      </w:r>
      <w:r w:rsidR="007325BA">
        <w:t>jellemezte igen találóan</w:t>
      </w:r>
      <w:r w:rsidR="002D4176">
        <w:t xml:space="preserve"> Hamza professzor </w:t>
      </w:r>
      <w:r w:rsidR="007325BA">
        <w:t>u</w:t>
      </w:r>
      <w:r w:rsidR="002D4176">
        <w:t>r</w:t>
      </w:r>
      <w:r w:rsidR="007325BA">
        <w:t>at.</w:t>
      </w:r>
      <w:r w:rsidR="00C12F1E">
        <w:t xml:space="preserve"> </w:t>
      </w:r>
      <w:r w:rsidR="00805190">
        <w:t>Nem kevésbé csodálatos</w:t>
      </w:r>
      <w:r w:rsidR="00C12F1E">
        <w:t xml:space="preserve">, hogy </w:t>
      </w:r>
      <w:r w:rsidR="00805190">
        <w:t xml:space="preserve">tudásszomja </w:t>
      </w:r>
      <w:r w:rsidR="00C12F1E">
        <w:t xml:space="preserve">az évtizedek múlásával </w:t>
      </w:r>
      <w:r w:rsidR="00805190">
        <w:t>sem enyhül</w:t>
      </w:r>
      <w:r w:rsidR="00C12F1E">
        <w:t xml:space="preserve">, </w:t>
      </w:r>
      <w:r w:rsidR="00805190">
        <w:t xml:space="preserve">mert </w:t>
      </w:r>
      <w:r w:rsidR="00C12F1E">
        <w:t xml:space="preserve">nem hajlandó megöregedni, </w:t>
      </w:r>
      <w:r w:rsidR="00805190">
        <w:t xml:space="preserve">teljesen </w:t>
      </w:r>
      <w:r w:rsidR="00C12F1E">
        <w:t xml:space="preserve">távol </w:t>
      </w:r>
      <w:r w:rsidR="002F0366">
        <w:t>áll t</w:t>
      </w:r>
      <w:r w:rsidR="00805190">
        <w:t xml:space="preserve">őle a kutató, a tudós </w:t>
      </w:r>
      <w:r w:rsidR="00C12F1E">
        <w:t>fausti önfeladás</w:t>
      </w:r>
      <w:r w:rsidR="00805190">
        <w:t>a</w:t>
      </w:r>
      <w:r w:rsidR="00C12F1E">
        <w:t>.</w:t>
      </w:r>
    </w:p>
    <w:p w:rsidR="00805190" w:rsidRDefault="00805190">
      <w:r>
        <w:t xml:space="preserve">És legyen szabad elmesélni még egy kedves történetet, amelyből kiderül, hogy Gábor nemcsak </w:t>
      </w:r>
      <w:r w:rsidR="002F0366">
        <w:t xml:space="preserve">hallatlanul </w:t>
      </w:r>
      <w:r>
        <w:t xml:space="preserve">művelt tudós, hanem sportember is. A 90-es évek elején, amikor a MALÉV az olasz légitársasággal, az </w:t>
      </w:r>
      <w:proofErr w:type="spellStart"/>
      <w:r>
        <w:t>Alitaliával</w:t>
      </w:r>
      <w:proofErr w:type="spellEnd"/>
      <w:r>
        <w:t xml:space="preserve"> került szorosabb kapcsolatba, Gábor olaszul jól tudó jogászként tagja lett a MALÉV felügyelőbizottságának. Abban az időben a </w:t>
      </w:r>
      <w:r w:rsidRPr="00805190">
        <w:rPr>
          <w:i/>
        </w:rPr>
        <w:t>Légiközlekedés</w:t>
      </w:r>
      <w:r>
        <w:t xml:space="preserve"> </w:t>
      </w:r>
      <w:r w:rsidR="002F0366">
        <w:t xml:space="preserve">c. </w:t>
      </w:r>
      <w:r>
        <w:t>vállalati újságban interjú jelent meg vele, amelyben hobbijairól is kérdezték. Elmondta, hogy gimnazistaként repülőgép-modellezéssel foglalkozott és röplabdázott. Amikor megmutatta az újságcikket, elképedtem, hogy lehet akár viccből is ekkorát tódítani. Ezen a gyanúsításon kicsit megsértődött, és másnap behozta gimnazista korában kiállított arcképes igazolványát, amely szerint a Spartacus sportegyesületben röplabdázott.</w:t>
      </w:r>
    </w:p>
    <w:p w:rsidR="007325BA" w:rsidRDefault="007325BA">
      <w:r>
        <w:t xml:space="preserve">És </w:t>
      </w:r>
      <w:r w:rsidR="00EC5FBD">
        <w:t>most</w:t>
      </w:r>
      <w:r>
        <w:t xml:space="preserve"> </w:t>
      </w:r>
      <w:r w:rsidR="00805190">
        <w:t>az Ü</w:t>
      </w:r>
      <w:r w:rsidR="00EC5FBD">
        <w:t xml:space="preserve">nnepelt után </w:t>
      </w:r>
      <w:r>
        <w:t>néhány szót az ünnepi kötetről, amelyet átadni készülünk.</w:t>
      </w:r>
    </w:p>
    <w:p w:rsidR="00B25565" w:rsidRDefault="00B25565" w:rsidP="00B25565">
      <w:r>
        <w:t xml:space="preserve">A kötet latin nyelvű címe </w:t>
      </w:r>
      <w:r w:rsidRPr="00B25565">
        <w:rPr>
          <w:i/>
        </w:rPr>
        <w:t xml:space="preserve">(Ad </w:t>
      </w:r>
      <w:proofErr w:type="spellStart"/>
      <w:r w:rsidRPr="00B25565">
        <w:rPr>
          <w:i/>
        </w:rPr>
        <w:t>geographiam</w:t>
      </w:r>
      <w:proofErr w:type="spellEnd"/>
      <w:r w:rsidRPr="00B25565">
        <w:rPr>
          <w:i/>
        </w:rPr>
        <w:t xml:space="preserve"> </w:t>
      </w:r>
      <w:proofErr w:type="spellStart"/>
      <w:r w:rsidRPr="00B25565">
        <w:rPr>
          <w:i/>
        </w:rPr>
        <w:t>historico-iuridicam</w:t>
      </w:r>
      <w:proofErr w:type="spellEnd"/>
      <w:r w:rsidRPr="00B25565">
        <w:rPr>
          <w:i/>
        </w:rPr>
        <w:t xml:space="preserve"> </w:t>
      </w:r>
      <w:proofErr w:type="spellStart"/>
      <w:r w:rsidRPr="00B25565">
        <w:rPr>
          <w:i/>
        </w:rPr>
        <w:t>ope</w:t>
      </w:r>
      <w:proofErr w:type="spellEnd"/>
      <w:r w:rsidRPr="00B25565">
        <w:rPr>
          <w:i/>
        </w:rPr>
        <w:t xml:space="preserve"> </w:t>
      </w:r>
      <w:proofErr w:type="spellStart"/>
      <w:r w:rsidRPr="00B25565">
        <w:rPr>
          <w:i/>
        </w:rPr>
        <w:t>iuris</w:t>
      </w:r>
      <w:proofErr w:type="spellEnd"/>
      <w:r w:rsidRPr="00B25565">
        <w:rPr>
          <w:i/>
        </w:rPr>
        <w:t xml:space="preserve"> </w:t>
      </w:r>
      <w:proofErr w:type="spellStart"/>
      <w:r w:rsidRPr="00B25565">
        <w:rPr>
          <w:i/>
        </w:rPr>
        <w:t>Romani</w:t>
      </w:r>
      <w:proofErr w:type="spellEnd"/>
      <w:r w:rsidRPr="00B25565">
        <w:rPr>
          <w:i/>
        </w:rPr>
        <w:t xml:space="preserve"> </w:t>
      </w:r>
      <w:proofErr w:type="spellStart"/>
      <w:r w:rsidRPr="00B25565">
        <w:rPr>
          <w:i/>
        </w:rPr>
        <w:t>colendam</w:t>
      </w:r>
      <w:proofErr w:type="spellEnd"/>
      <w:r w:rsidRPr="00B25565">
        <w:rPr>
          <w:i/>
        </w:rPr>
        <w:t>)</w:t>
      </w:r>
      <w:r>
        <w:t xml:space="preserve"> arra utal, hogy Hamza professzor úr 2002 óta megjelenő hatalmas összefoglaló műveivel egy új szakirodalmi műfajt teremtett meg, amely az összehasonlító jogtudomány, a magánjogtörténet és a földrajztudomány módszereit ötvözi. E komplex módszer koherenciáját a római jogi tradíció hatástörténetére való koncentrálás biztosítja.</w:t>
      </w:r>
    </w:p>
    <w:p w:rsidR="00B955A4" w:rsidRDefault="009E651B" w:rsidP="00B25565">
      <w:r>
        <w:t xml:space="preserve">A kötetben </w:t>
      </w:r>
      <w:r w:rsidR="00B955A4">
        <w:t xml:space="preserve">21 hazai és 6 külföldi szerző tanulmányai jelentek meg. Az összesen 27 szerző 8 hazai és 6 külföldi egyetemet reprezentál. </w:t>
      </w:r>
      <w:r w:rsidR="00EC5FBD">
        <w:t xml:space="preserve">A </w:t>
      </w:r>
      <w:r w:rsidR="00B955A4">
        <w:t xml:space="preserve">tanulmányok közül 10 magyar nyelven, 8 németül, 7 angolul, 1 olaszul és 1 </w:t>
      </w:r>
      <w:r w:rsidR="00520260">
        <w:t xml:space="preserve">tanulmány, Siklósi Iváné, </w:t>
      </w:r>
      <w:r w:rsidR="00B955A4">
        <w:t>franciául jelent meg.</w:t>
      </w:r>
    </w:p>
    <w:p w:rsidR="009E651B" w:rsidRDefault="00520260" w:rsidP="00B25565">
      <w:r>
        <w:t>K</w:t>
      </w:r>
      <w:r w:rsidR="00104EE9">
        <w:t xml:space="preserve">ötelességemnek érzem, hogy bejelentsem: a </w:t>
      </w:r>
      <w:r w:rsidR="00B955A4">
        <w:t>külföldi szerzők kimentésüket kérték a mai ünnepségen való megjelenés alól</w:t>
      </w:r>
      <w:r w:rsidR="00104EE9">
        <w:t>, és üdvözletüket küldik, név szerint</w:t>
      </w:r>
      <w:r w:rsidR="00EC5FBD">
        <w:t>:</w:t>
      </w:r>
      <w:r w:rsidR="00B955A4">
        <w:t xml:space="preserve"> Hans </w:t>
      </w:r>
      <w:proofErr w:type="spellStart"/>
      <w:r w:rsidR="00B955A4">
        <w:t>Ankum</w:t>
      </w:r>
      <w:proofErr w:type="spellEnd"/>
      <w:r w:rsidR="00B955A4">
        <w:t xml:space="preserve"> professzor</w:t>
      </w:r>
      <w:r w:rsidR="00104EE9">
        <w:t xml:space="preserve"> Amszterdamból</w:t>
      </w:r>
      <w:r w:rsidR="00B955A4">
        <w:t xml:space="preserve">, Alessandro </w:t>
      </w:r>
      <w:proofErr w:type="spellStart"/>
      <w:r w:rsidR="00B955A4">
        <w:t>Corbino</w:t>
      </w:r>
      <w:proofErr w:type="spellEnd"/>
      <w:r w:rsidR="00B955A4">
        <w:t xml:space="preserve"> professzor</w:t>
      </w:r>
      <w:r w:rsidR="00104EE9">
        <w:t xml:space="preserve"> </w:t>
      </w:r>
      <w:proofErr w:type="spellStart"/>
      <w:r w:rsidR="00104EE9">
        <w:t>Cataniából</w:t>
      </w:r>
      <w:proofErr w:type="spellEnd"/>
      <w:r w:rsidR="00B955A4">
        <w:t xml:space="preserve">, </w:t>
      </w:r>
      <w:proofErr w:type="spellStart"/>
      <w:r w:rsidR="00B955A4">
        <w:t>Wojciech</w:t>
      </w:r>
      <w:proofErr w:type="spellEnd"/>
      <w:r w:rsidR="00B955A4">
        <w:t xml:space="preserve"> </w:t>
      </w:r>
      <w:proofErr w:type="spellStart"/>
      <w:r w:rsidR="00B955A4">
        <w:t>Dajczak</w:t>
      </w:r>
      <w:proofErr w:type="spellEnd"/>
      <w:r w:rsidR="00B955A4">
        <w:t xml:space="preserve"> professzor</w:t>
      </w:r>
      <w:r w:rsidR="00104EE9" w:rsidRPr="00104EE9">
        <w:t xml:space="preserve"> </w:t>
      </w:r>
      <w:proofErr w:type="spellStart"/>
      <w:r w:rsidR="002F0366">
        <w:t>Poznań</w:t>
      </w:r>
      <w:r w:rsidR="00104EE9">
        <w:t>ból</w:t>
      </w:r>
      <w:proofErr w:type="spellEnd"/>
      <w:r w:rsidR="00B955A4">
        <w:t>, Philip Thomas professzor</w:t>
      </w:r>
      <w:r w:rsidR="00104EE9" w:rsidRPr="00104EE9">
        <w:t xml:space="preserve"> </w:t>
      </w:r>
      <w:r w:rsidR="00104EE9">
        <w:t>Pretoriából</w:t>
      </w:r>
      <w:r w:rsidR="00B955A4">
        <w:t xml:space="preserve">, Andreas Wacke professzor </w:t>
      </w:r>
      <w:r w:rsidR="00104EE9">
        <w:t xml:space="preserve">Kölnből és </w:t>
      </w:r>
      <w:r w:rsidR="00B955A4">
        <w:t>Laurens Winkel professzor</w:t>
      </w:r>
      <w:r w:rsidR="00104EE9" w:rsidRPr="00104EE9">
        <w:t xml:space="preserve"> </w:t>
      </w:r>
      <w:r w:rsidR="00104EE9">
        <w:t>Rotterdamból</w:t>
      </w:r>
      <w:r w:rsidR="00B955A4">
        <w:t>.</w:t>
      </w:r>
    </w:p>
    <w:p w:rsidR="00520260" w:rsidRDefault="00520260" w:rsidP="00B25565">
      <w:r>
        <w:t>A tanulmányok címét talán nem olvasnám fel, de fontosnak tartom, hogy egészen vázlatosan képet adjak a tanulmányok tematikus megoszlásáról. A római közjog</w:t>
      </w:r>
      <w:r w:rsidR="00443751">
        <w:t xml:space="preserve"> köréből</w:t>
      </w:r>
      <w:r>
        <w:t xml:space="preserve"> Nadja El Beheiri</w:t>
      </w:r>
      <w:r w:rsidR="00591C51">
        <w:t xml:space="preserve"> és</w:t>
      </w:r>
      <w:r>
        <w:t xml:space="preserve"> </w:t>
      </w:r>
      <w:r w:rsidR="00443751">
        <w:t xml:space="preserve">Kelemen Miklós, </w:t>
      </w:r>
      <w:r>
        <w:t>a római személyi jog</w:t>
      </w:r>
      <w:r w:rsidR="00443751">
        <w:t xml:space="preserve"> köréből</w:t>
      </w:r>
      <w:r>
        <w:t xml:space="preserve"> Erdődy János, </w:t>
      </w:r>
      <w:r w:rsidR="00443751">
        <w:t xml:space="preserve">a római dologi jog köréből Jusztinger János, </w:t>
      </w:r>
      <w:r w:rsidR="00805190">
        <w:t xml:space="preserve">a </w:t>
      </w:r>
      <w:r>
        <w:t>római kötelmi jog</w:t>
      </w:r>
      <w:r w:rsidR="00443751">
        <w:t xml:space="preserve"> köréből</w:t>
      </w:r>
      <w:r>
        <w:t xml:space="preserve"> Benke József, </w:t>
      </w:r>
      <w:proofErr w:type="spellStart"/>
      <w:r>
        <w:t>Bessenyő</w:t>
      </w:r>
      <w:proofErr w:type="spellEnd"/>
      <w:r>
        <w:t xml:space="preserve"> András, Deli Gergely, Jakab Éva</w:t>
      </w:r>
      <w:r w:rsidR="00443751">
        <w:t>, Pókecz Kovács Attila, Pozsonyi Norbert, Siklósi Iván, Újvári Emese és Andreas Wacke írt tanulmányt.</w:t>
      </w:r>
      <w:r>
        <w:t xml:space="preserve"> </w:t>
      </w:r>
      <w:r w:rsidR="00443751">
        <w:t>A</w:t>
      </w:r>
      <w:r>
        <w:t xml:space="preserve">z új Polgári </w:t>
      </w:r>
      <w:r>
        <w:lastRenderedPageBreak/>
        <w:t>Törvénykönyvről Boóc Ádám, Csehi Zoltán</w:t>
      </w:r>
      <w:r w:rsidR="00443751">
        <w:t xml:space="preserve"> és</w:t>
      </w:r>
      <w:r>
        <w:t xml:space="preserve"> Földi András, </w:t>
      </w:r>
      <w:r w:rsidR="00443751">
        <w:t>a magánjogtörténet</w:t>
      </w:r>
      <w:r w:rsidR="00591C51">
        <w:t>, ill.</w:t>
      </w:r>
      <w:r w:rsidR="00443751">
        <w:t xml:space="preserve"> az összehasonlító polgári jog köréből Harmathy Attila, Sándor István, Philip Thomas és Vékás Lajos, </w:t>
      </w:r>
      <w:r>
        <w:t xml:space="preserve">a tudománytörténetről </w:t>
      </w:r>
      <w:r w:rsidR="00591C51">
        <w:t xml:space="preserve">Hans </w:t>
      </w:r>
      <w:proofErr w:type="spellStart"/>
      <w:r w:rsidR="00591C51">
        <w:t>Ankum</w:t>
      </w:r>
      <w:proofErr w:type="spellEnd"/>
      <w:r w:rsidR="00591C51">
        <w:t xml:space="preserve">, </w:t>
      </w:r>
      <w:r>
        <w:t>Burián László,</w:t>
      </w:r>
      <w:r w:rsidRPr="00520260">
        <w:t xml:space="preserve"> </w:t>
      </w:r>
      <w:proofErr w:type="spellStart"/>
      <w:r>
        <w:t>Wojciech</w:t>
      </w:r>
      <w:proofErr w:type="spellEnd"/>
      <w:r>
        <w:t xml:space="preserve"> Dajczak,</w:t>
      </w:r>
      <w:r w:rsidR="00443751">
        <w:t xml:space="preserve"> Szabó Béla és Laurens Winkel</w:t>
      </w:r>
      <w:r w:rsidR="00591C51">
        <w:t xml:space="preserve"> írt tanulmányt</w:t>
      </w:r>
      <w:r w:rsidR="00443751">
        <w:t>, végül a jogfilozófia körébe sorolható Alessandro Corbino és Sajó András tanulmánya.</w:t>
      </w:r>
    </w:p>
    <w:p w:rsidR="00B955A4" w:rsidRDefault="00B955A4" w:rsidP="00B25565">
      <w:r>
        <w:t xml:space="preserve">A hazai és a külföldi szerzőknek egyaránt nagyon köszönjük az értékes tanulmányok megküldését. Azért, hogy a kötet megjelenhetett, ez alkalommal is hálás köszönetünket fejezzük ki Varga István dékánhelyettes úrnak, az Eötvös Kiadó munkatársainak, valamint dr. Borsos-Szabó Ágnes kolléganőnek. </w:t>
      </w:r>
      <w:r w:rsidR="00104EE9">
        <w:t>Végül</w:t>
      </w:r>
      <w:r w:rsidR="00EC5FBD">
        <w:t>,</w:t>
      </w:r>
      <w:r w:rsidR="00104EE9">
        <w:t xml:space="preserve"> de nem utolsó sorban köszönetet mondunk a jelenlevőknek, hogy ebben a </w:t>
      </w:r>
      <w:proofErr w:type="spellStart"/>
      <w:r w:rsidR="00104EE9">
        <w:t>mitagadás</w:t>
      </w:r>
      <w:proofErr w:type="spellEnd"/>
      <w:r w:rsidR="00104EE9">
        <w:t xml:space="preserve">, nem könnyen beütemezhető időpontban </w:t>
      </w:r>
      <w:r w:rsidR="002F0366">
        <w:t>személyes jelenlétükkel megtisztelt ünnepségünket.</w:t>
      </w:r>
    </w:p>
    <w:p w:rsidR="00B955A4" w:rsidRDefault="00104EE9" w:rsidP="00B25565">
      <w:r>
        <w:t>Most pedig nagy tisztelettel átnyújtom Hamza Gábor professzor úrnak a kötet egy példányát, mindnyájunk őszinte elismerésének és tiszteletének kifejezése jeléül, és kívánok Professzor Úrnak, ha a sikereket lehet még fokozni, tová</w:t>
      </w:r>
      <w:r w:rsidR="00EC5FBD">
        <w:t>b</w:t>
      </w:r>
      <w:r>
        <w:t>bi sok sikert és örömöt a tudomány művelésében, szakmánk, a kar</w:t>
      </w:r>
      <w:r w:rsidR="002F0366">
        <w:t>,</w:t>
      </w:r>
      <w:r>
        <w:t xml:space="preserve"> az egyetem </w:t>
      </w:r>
      <w:r w:rsidR="002F0366">
        <w:t xml:space="preserve">és hazánk </w:t>
      </w:r>
      <w:r>
        <w:t>javára.</w:t>
      </w:r>
    </w:p>
    <w:sectPr w:rsidR="00B955A4" w:rsidSect="007F1C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402" w:rsidRDefault="00DB2402" w:rsidP="0060372E">
      <w:pPr>
        <w:spacing w:after="0" w:line="240" w:lineRule="auto"/>
      </w:pPr>
      <w:r>
        <w:separator/>
      </w:r>
    </w:p>
  </w:endnote>
  <w:endnote w:type="continuationSeparator" w:id="0">
    <w:p w:rsidR="00DB2402" w:rsidRDefault="00DB2402" w:rsidP="0060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0950"/>
      <w:docPartObj>
        <w:docPartGallery w:val="Page Numbers (Bottom of Page)"/>
        <w:docPartUnique/>
      </w:docPartObj>
    </w:sdtPr>
    <w:sdtContent>
      <w:p w:rsidR="0060372E" w:rsidRDefault="00A663CA">
        <w:pPr>
          <w:pStyle w:val="llb"/>
          <w:jc w:val="right"/>
        </w:pPr>
        <w:r>
          <w:fldChar w:fldCharType="begin"/>
        </w:r>
        <w:r w:rsidR="00422540">
          <w:instrText xml:space="preserve"> PAGE   \* MERGEFORMAT </w:instrText>
        </w:r>
        <w:r>
          <w:fldChar w:fldCharType="separate"/>
        </w:r>
        <w:r w:rsidR="002F03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372E" w:rsidRDefault="0060372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402" w:rsidRDefault="00DB2402" w:rsidP="0060372E">
      <w:pPr>
        <w:spacing w:after="0" w:line="240" w:lineRule="auto"/>
      </w:pPr>
      <w:r>
        <w:separator/>
      </w:r>
    </w:p>
  </w:footnote>
  <w:footnote w:type="continuationSeparator" w:id="0">
    <w:p w:rsidR="00DB2402" w:rsidRDefault="00DB2402" w:rsidP="00603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48D"/>
    <w:rsid w:val="00022C2E"/>
    <w:rsid w:val="00046E40"/>
    <w:rsid w:val="000724F5"/>
    <w:rsid w:val="000A2A59"/>
    <w:rsid w:val="000D5141"/>
    <w:rsid w:val="00104EE9"/>
    <w:rsid w:val="001549BF"/>
    <w:rsid w:val="0015784D"/>
    <w:rsid w:val="001700A3"/>
    <w:rsid w:val="001E253D"/>
    <w:rsid w:val="001F67F2"/>
    <w:rsid w:val="002123BC"/>
    <w:rsid w:val="002607B5"/>
    <w:rsid w:val="00261DEC"/>
    <w:rsid w:val="002D2C3E"/>
    <w:rsid w:val="002D4176"/>
    <w:rsid w:val="002D51EE"/>
    <w:rsid w:val="002F0366"/>
    <w:rsid w:val="00346FFE"/>
    <w:rsid w:val="00382A94"/>
    <w:rsid w:val="00383290"/>
    <w:rsid w:val="003C70DB"/>
    <w:rsid w:val="0040610A"/>
    <w:rsid w:val="00422540"/>
    <w:rsid w:val="00443751"/>
    <w:rsid w:val="00444C1E"/>
    <w:rsid w:val="004514CA"/>
    <w:rsid w:val="0046483C"/>
    <w:rsid w:val="004E2FA8"/>
    <w:rsid w:val="00520260"/>
    <w:rsid w:val="0057002B"/>
    <w:rsid w:val="00576D96"/>
    <w:rsid w:val="00591C51"/>
    <w:rsid w:val="005D1AF5"/>
    <w:rsid w:val="005E6074"/>
    <w:rsid w:val="0060372E"/>
    <w:rsid w:val="006400C8"/>
    <w:rsid w:val="006A7693"/>
    <w:rsid w:val="006B3620"/>
    <w:rsid w:val="00710F8C"/>
    <w:rsid w:val="00723210"/>
    <w:rsid w:val="007325BA"/>
    <w:rsid w:val="0076451D"/>
    <w:rsid w:val="00773866"/>
    <w:rsid w:val="00791093"/>
    <w:rsid w:val="007930C8"/>
    <w:rsid w:val="007A111C"/>
    <w:rsid w:val="007F1CBA"/>
    <w:rsid w:val="00805190"/>
    <w:rsid w:val="00813DCD"/>
    <w:rsid w:val="00837FF8"/>
    <w:rsid w:val="00876352"/>
    <w:rsid w:val="008E720C"/>
    <w:rsid w:val="009044BC"/>
    <w:rsid w:val="00913C08"/>
    <w:rsid w:val="00927879"/>
    <w:rsid w:val="0094163A"/>
    <w:rsid w:val="00992320"/>
    <w:rsid w:val="009E651B"/>
    <w:rsid w:val="00A30857"/>
    <w:rsid w:val="00A453E2"/>
    <w:rsid w:val="00A663CA"/>
    <w:rsid w:val="00A80BEF"/>
    <w:rsid w:val="00AD1C38"/>
    <w:rsid w:val="00B25565"/>
    <w:rsid w:val="00B25E03"/>
    <w:rsid w:val="00B955A4"/>
    <w:rsid w:val="00C12F1E"/>
    <w:rsid w:val="00D142C2"/>
    <w:rsid w:val="00D704AC"/>
    <w:rsid w:val="00D72CE7"/>
    <w:rsid w:val="00D8786A"/>
    <w:rsid w:val="00DB2402"/>
    <w:rsid w:val="00DD018F"/>
    <w:rsid w:val="00E012D7"/>
    <w:rsid w:val="00E72182"/>
    <w:rsid w:val="00EC5FBD"/>
    <w:rsid w:val="00F22B24"/>
    <w:rsid w:val="00F528EB"/>
    <w:rsid w:val="00F6148D"/>
    <w:rsid w:val="00F872A3"/>
    <w:rsid w:val="00FC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ind w:righ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451D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76451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6451D"/>
    <w:rPr>
      <w:rFonts w:ascii="Cambria" w:hAnsi="Cambria" w:cs="Times New Roman"/>
      <w:b/>
      <w:bCs/>
      <w:color w:val="365F91"/>
      <w:sz w:val="28"/>
      <w:szCs w:val="28"/>
    </w:rPr>
  </w:style>
  <w:style w:type="character" w:styleId="Kiemels2">
    <w:name w:val="Strong"/>
    <w:basedOn w:val="Bekezdsalapbettpusa"/>
    <w:uiPriority w:val="99"/>
    <w:qFormat/>
    <w:rsid w:val="0076451D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76451D"/>
    <w:rPr>
      <w:rFonts w:cs="Times New Roman"/>
      <w:i/>
      <w:iCs/>
    </w:rPr>
  </w:style>
  <w:style w:type="paragraph" w:styleId="Nincstrkz">
    <w:name w:val="No Spacing"/>
    <w:uiPriority w:val="99"/>
    <w:qFormat/>
    <w:rsid w:val="0076451D"/>
    <w:rPr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60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0372E"/>
    <w:rPr>
      <w:rFonts w:ascii="Times New Roman" w:hAnsi="Times New Roman"/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60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372E"/>
    <w:rPr>
      <w:rFonts w:ascii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2145</Words>
  <Characters>14801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Földi András</dc:creator>
  <cp:lastModifiedBy>Dr. Földi András</cp:lastModifiedBy>
  <cp:revision>3</cp:revision>
  <dcterms:created xsi:type="dcterms:W3CDTF">2015-12-19T20:11:00Z</dcterms:created>
  <dcterms:modified xsi:type="dcterms:W3CDTF">2015-12-19T20:32:00Z</dcterms:modified>
</cp:coreProperties>
</file>