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64" w:rsidRDefault="004501CB">
      <w:r>
        <w:t>Hamza Gábor</w:t>
      </w:r>
      <w:r w:rsidR="00581A64">
        <w:t xml:space="preserve">, az MTA rendes tagja: </w:t>
      </w:r>
      <w:r w:rsidR="00201425" w:rsidRPr="00581A64">
        <w:rPr>
          <w:b/>
        </w:rPr>
        <w:t>Magánjogi kódextervezetek és a római jogi tradíció</w:t>
      </w:r>
      <w:r w:rsidR="00F557B7">
        <w:t xml:space="preserve"> </w:t>
      </w:r>
    </w:p>
    <w:p w:rsidR="00D1056B" w:rsidRDefault="00581A64">
      <w:proofErr w:type="gramStart"/>
      <w:r>
        <w:t>székfoglaló</w:t>
      </w:r>
      <w:proofErr w:type="gramEnd"/>
      <w:r>
        <w:t xml:space="preserve"> előadás, </w:t>
      </w:r>
      <w:r w:rsidR="00F557B7">
        <w:t>2010. május 20.</w:t>
      </w:r>
    </w:p>
    <w:p w:rsidR="0092514A" w:rsidRDefault="0092514A">
      <w:r>
        <w:rPr>
          <w:noProof/>
          <w:lang w:eastAsia="hu-HU"/>
        </w:rPr>
        <w:drawing>
          <wp:inline distT="0" distB="0" distL="0" distR="0">
            <wp:extent cx="1819656" cy="2209800"/>
            <wp:effectExtent l="19050" t="0" r="9144" b="0"/>
            <wp:docPr id="1" name="Kép 0" descr="HamzaGabor fény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zaGabor fényké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46" w:rsidRDefault="0091505B" w:rsidP="00AA669E">
      <w:pPr>
        <w:jc w:val="both"/>
      </w:pPr>
      <w:r>
        <w:t xml:space="preserve">A jogirodalomban nem </w:t>
      </w:r>
      <w:r w:rsidR="00B44FA7">
        <w:t xml:space="preserve">alakult ki </w:t>
      </w:r>
      <w:r>
        <w:t>a hatályba nem lépett, tehát tervezet szintjén maradt magánjogi kódex</w:t>
      </w:r>
      <w:r w:rsidR="00B44FA7">
        <w:t>ek</w:t>
      </w:r>
      <w:r>
        <w:t xml:space="preserve"> jelentőségének, súlyának megítélése</w:t>
      </w:r>
      <w:r w:rsidR="00B44FA7">
        <w:t xml:space="preserve"> tekintetében egyértelmű állásfoglalás. </w:t>
      </w:r>
      <w:r>
        <w:t xml:space="preserve"> </w:t>
      </w:r>
      <w:r w:rsidR="00305D9F">
        <w:t xml:space="preserve">Ennek oka </w:t>
      </w:r>
      <w:r w:rsidR="004879E8">
        <w:t>az előadó nézete</w:t>
      </w:r>
      <w:r w:rsidR="00305D9F">
        <w:t xml:space="preserve"> szerint döntően az, hogy a hazai és </w:t>
      </w:r>
      <w:r w:rsidR="00204574">
        <w:t xml:space="preserve">a </w:t>
      </w:r>
      <w:r w:rsidR="00305D9F">
        <w:t>külföldi szerzők egy kódex „értékének” megítélését, súlyának mérését a kihirdetést követő hatálybalépés</w:t>
      </w:r>
      <w:r w:rsidR="002E01CD">
        <w:t>hez</w:t>
      </w:r>
      <w:r w:rsidR="00AF159F">
        <w:t>, a kódex bírói gyakorlatban való</w:t>
      </w:r>
      <w:r w:rsidR="003A1A0E">
        <w:t xml:space="preserve"> alkalmazásához</w:t>
      </w:r>
      <w:r w:rsidR="002E01CD">
        <w:t xml:space="preserve"> kapcsolják.</w:t>
      </w:r>
      <w:r w:rsidR="00AF3EF7">
        <w:t xml:space="preserve"> A székfoglaló előadás célja </w:t>
      </w:r>
      <w:r w:rsidR="003C7BBC">
        <w:t>annak kimutatása,</w:t>
      </w:r>
      <w:r w:rsidR="00AF3EF7">
        <w:t xml:space="preserve"> hogy a római jogi </w:t>
      </w:r>
      <w:proofErr w:type="gramStart"/>
      <w:r w:rsidR="00AF3EF7">
        <w:t>hagyomány(</w:t>
      </w:r>
      <w:proofErr w:type="gramEnd"/>
      <w:r w:rsidR="00AF3EF7">
        <w:t>ok)</w:t>
      </w:r>
      <w:proofErr w:type="spellStart"/>
      <w:r w:rsidR="00AF3EF7">
        <w:t>ban</w:t>
      </w:r>
      <w:proofErr w:type="spellEnd"/>
      <w:r w:rsidR="00AF3EF7">
        <w:t xml:space="preserve"> is gyökerező, évezredes múltra visszatekintő kodifikációs kísérletek, törekvések elemzése alapján megfelelő hangsúlyt kapjanak a magánjogi kódextervezetek, amelyek nem egyszer komoly hatással voltak és vannak ma is a kodifikációra Európában és Európán kívül egyaránt.</w:t>
      </w:r>
      <w:r w:rsidR="00E104BB">
        <w:t xml:space="preserve"> Az előadó </w:t>
      </w:r>
      <w:r w:rsidR="00363614">
        <w:t xml:space="preserve">rámutatott a tervezetek nemzeti, állami kereteket meghaladó jelentőségére is. </w:t>
      </w:r>
    </w:p>
    <w:p w:rsidR="00FB25E3" w:rsidRDefault="00363614" w:rsidP="00AA669E">
      <w:pPr>
        <w:jc w:val="both"/>
      </w:pPr>
      <w:r>
        <w:t xml:space="preserve">Már a </w:t>
      </w:r>
      <w:r w:rsidR="006001A5">
        <w:t>XVII</w:t>
      </w:r>
      <w:r>
        <w:t xml:space="preserve">. század második felében törekvés mutatkozik a római jogi alapokra épülő, </w:t>
      </w:r>
      <w:r w:rsidR="00270387">
        <w:t xml:space="preserve">lényegét </w:t>
      </w:r>
      <w:proofErr w:type="gramStart"/>
      <w:r w:rsidR="00270387">
        <w:t>tekintve</w:t>
      </w:r>
      <w:proofErr w:type="gramEnd"/>
      <w:r w:rsidR="00270387">
        <w:t xml:space="preserve"> </w:t>
      </w:r>
      <w:r w:rsidR="00250927">
        <w:t xml:space="preserve">szinte </w:t>
      </w:r>
      <w:r w:rsidR="00270387">
        <w:t>„európai” dimenziójú</w:t>
      </w:r>
      <w:r>
        <w:t xml:space="preserve"> kodifikáció </w:t>
      </w:r>
      <w:r w:rsidR="00882301">
        <w:t>realizálá</w:t>
      </w:r>
      <w:r>
        <w:t xml:space="preserve">sára. </w:t>
      </w:r>
      <w:r w:rsidR="00270387">
        <w:t xml:space="preserve">Nikolaus </w:t>
      </w:r>
      <w:proofErr w:type="spellStart"/>
      <w:r w:rsidR="00270387">
        <w:t>Beckmann</w:t>
      </w:r>
      <w:proofErr w:type="spellEnd"/>
      <w:r w:rsidR="00270387">
        <w:t xml:space="preserve"> és </w:t>
      </w:r>
      <w:r>
        <w:t>Gottfried Wilhelm Leibniz</w:t>
      </w:r>
      <w:r w:rsidR="00270387">
        <w:t xml:space="preserve"> kodifikációs tervezeteikben</w:t>
      </w:r>
      <w:r w:rsidR="00C64657">
        <w:t>, pontosabban azokkal kapcsolatos elképzeléseikben</w:t>
      </w:r>
      <w:r w:rsidR="00B13059">
        <w:t xml:space="preserve"> </w:t>
      </w:r>
      <w:r>
        <w:t>a Szent Római Birodalom magánjogá</w:t>
      </w:r>
      <w:r w:rsidR="00B13059">
        <w:t>nak</w:t>
      </w:r>
      <w:r>
        <w:t xml:space="preserve"> kodifikál</w:t>
      </w:r>
      <w:r w:rsidR="00B13059">
        <w:t xml:space="preserve">ását </w:t>
      </w:r>
      <w:r w:rsidR="003F51A5">
        <w:t xml:space="preserve">is </w:t>
      </w:r>
      <w:r w:rsidR="00B13059">
        <w:t>feladat</w:t>
      </w:r>
      <w:r w:rsidR="00C64657">
        <w:t>uk</w:t>
      </w:r>
      <w:r w:rsidR="00B13059">
        <w:t>nak</w:t>
      </w:r>
      <w:r w:rsidR="003F51A5">
        <w:t xml:space="preserve"> tekintik</w:t>
      </w:r>
      <w:r>
        <w:t xml:space="preserve">. </w:t>
      </w:r>
      <w:proofErr w:type="spellStart"/>
      <w:r w:rsidR="005E786A">
        <w:t>Beckmannál</w:t>
      </w:r>
      <w:proofErr w:type="spellEnd"/>
      <w:r w:rsidR="005E786A">
        <w:t xml:space="preserve"> („</w:t>
      </w:r>
      <w:proofErr w:type="spellStart"/>
      <w:r w:rsidR="005E786A">
        <w:t>novum</w:t>
      </w:r>
      <w:proofErr w:type="spellEnd"/>
      <w:r w:rsidR="005E786A">
        <w:t xml:space="preserve"> </w:t>
      </w:r>
      <w:proofErr w:type="spellStart"/>
      <w:r w:rsidR="005E786A">
        <w:t>excultum</w:t>
      </w:r>
      <w:proofErr w:type="spellEnd"/>
      <w:r w:rsidR="005E786A">
        <w:t xml:space="preserve"> corpus </w:t>
      </w:r>
      <w:proofErr w:type="spellStart"/>
      <w:r w:rsidR="005E786A">
        <w:t>juris</w:t>
      </w:r>
      <w:proofErr w:type="spellEnd"/>
      <w:r w:rsidR="005E786A">
        <w:t xml:space="preserve"> </w:t>
      </w:r>
      <w:proofErr w:type="spellStart"/>
      <w:r w:rsidR="005E786A">
        <w:t>Leopoldinum</w:t>
      </w:r>
      <w:proofErr w:type="spellEnd"/>
      <w:r w:rsidR="005E786A">
        <w:t xml:space="preserve">”) és </w:t>
      </w:r>
      <w:r>
        <w:t xml:space="preserve">Leibniznél a kódex alapja </w:t>
      </w:r>
      <w:r w:rsidR="002A7BE6">
        <w:t xml:space="preserve">döntően </w:t>
      </w:r>
      <w:r>
        <w:t>a római jog</w:t>
      </w:r>
      <w:r w:rsidR="00606BC3">
        <w:t xml:space="preserve">, pontosabban a római jogi </w:t>
      </w:r>
      <w:r w:rsidR="00112BF6">
        <w:t>tradíció</w:t>
      </w:r>
      <w:r w:rsidR="005E786A">
        <w:t>. A</w:t>
      </w:r>
      <w:r>
        <w:t xml:space="preserve">z enciklopédikus ismeretekkel rendelkező, több tudományterületen is </w:t>
      </w:r>
      <w:r w:rsidR="005A70E7">
        <w:t xml:space="preserve">kimagasló </w:t>
      </w:r>
      <w:r w:rsidR="005E786A">
        <w:t>Leibniz</w:t>
      </w:r>
      <w:r w:rsidR="00017AAF">
        <w:t xml:space="preserve"> számára</w:t>
      </w:r>
      <w:r w:rsidR="005E786A">
        <w:t xml:space="preserve"> a római </w:t>
      </w:r>
      <w:proofErr w:type="gramStart"/>
      <w:r w:rsidR="005E786A">
        <w:t xml:space="preserve">jog </w:t>
      </w:r>
      <w:r>
        <w:t xml:space="preserve"> </w:t>
      </w:r>
      <w:r w:rsidR="005E786A">
        <w:t>jelenti</w:t>
      </w:r>
      <w:proofErr w:type="gramEnd"/>
      <w:r w:rsidR="005E786A">
        <w:t xml:space="preserve"> </w:t>
      </w:r>
      <w:r w:rsidR="00AF70A4">
        <w:t>–</w:t>
      </w:r>
      <w:r>
        <w:t xml:space="preserve"> </w:t>
      </w:r>
      <w:r w:rsidR="00C96B87">
        <w:t xml:space="preserve">nem forrásszerű terminus </w:t>
      </w:r>
      <w:proofErr w:type="spellStart"/>
      <w:r w:rsidR="00C96B87">
        <w:t>technicust</w:t>
      </w:r>
      <w:proofErr w:type="spellEnd"/>
      <w:r w:rsidR="00C96B87">
        <w:t xml:space="preserve"> használva </w:t>
      </w:r>
      <w:r w:rsidR="00AF70A4">
        <w:t>–</w:t>
      </w:r>
      <w:r w:rsidR="00C96B87">
        <w:t xml:space="preserve"> </w:t>
      </w:r>
      <w:r w:rsidR="000E5263">
        <w:t xml:space="preserve">a </w:t>
      </w:r>
      <w:r w:rsidR="005E786A">
        <w:t>„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commune</w:t>
      </w:r>
      <w:proofErr w:type="spellEnd"/>
      <w:r>
        <w:t xml:space="preserve"> </w:t>
      </w:r>
      <w:proofErr w:type="spellStart"/>
      <w:r>
        <w:t>Europaeum</w:t>
      </w:r>
      <w:proofErr w:type="spellEnd"/>
      <w:r w:rsidR="005E786A">
        <w:t>”</w:t>
      </w:r>
      <w:proofErr w:type="spellStart"/>
      <w:r>
        <w:t>-</w:t>
      </w:r>
      <w:r w:rsidR="005E786A">
        <w:t>o</w:t>
      </w:r>
      <w:r>
        <w:t>t</w:t>
      </w:r>
      <w:proofErr w:type="spellEnd"/>
      <w:r w:rsidR="005E786A">
        <w:t>.</w:t>
      </w:r>
      <w:r>
        <w:t xml:space="preserve"> </w:t>
      </w:r>
      <w:r w:rsidR="009B615D">
        <w:t>Az előadó utalt arra, hogy h</w:t>
      </w:r>
      <w:r w:rsidR="00C96B87">
        <w:t xml:space="preserve">elyesebb volna </w:t>
      </w:r>
      <w:r w:rsidR="005E786A">
        <w:t>„</w:t>
      </w:r>
      <w:proofErr w:type="spellStart"/>
      <w:r w:rsidR="00C96B87">
        <w:t>ius</w:t>
      </w:r>
      <w:proofErr w:type="spellEnd"/>
      <w:r w:rsidR="00C96B87">
        <w:t xml:space="preserve"> </w:t>
      </w:r>
      <w:proofErr w:type="spellStart"/>
      <w:r w:rsidR="00C96B87">
        <w:t>Romanum</w:t>
      </w:r>
      <w:proofErr w:type="spellEnd"/>
      <w:r w:rsidR="00C96B87">
        <w:t xml:space="preserve"> </w:t>
      </w:r>
      <w:proofErr w:type="spellStart"/>
      <w:r w:rsidR="00C96B87">
        <w:t>medii</w:t>
      </w:r>
      <w:proofErr w:type="spellEnd"/>
      <w:r w:rsidR="00C96B87">
        <w:t xml:space="preserve"> </w:t>
      </w:r>
      <w:proofErr w:type="spellStart"/>
      <w:r w:rsidR="00C96B87">
        <w:t>aevi</w:t>
      </w:r>
      <w:proofErr w:type="spellEnd"/>
      <w:r w:rsidR="005E786A">
        <w:t>”</w:t>
      </w:r>
      <w:proofErr w:type="spellStart"/>
      <w:r w:rsidR="00C96B87">
        <w:t>-ről</w:t>
      </w:r>
      <w:proofErr w:type="spellEnd"/>
      <w:r w:rsidR="00C96B87">
        <w:t xml:space="preserve"> szólni a római jog középkori továbbélése vonatkozásában. </w:t>
      </w:r>
    </w:p>
    <w:p w:rsidR="00AF3EF7" w:rsidRDefault="00DF286E" w:rsidP="00AA669E">
      <w:pPr>
        <w:jc w:val="both"/>
      </w:pPr>
      <w:r>
        <w:t xml:space="preserve">A hivatalos, tehát nem magánjellegű tervezet, eltérően például a </w:t>
      </w:r>
      <w:proofErr w:type="spellStart"/>
      <w:r>
        <w:t>jusztiniánuszi</w:t>
      </w:r>
      <w:proofErr w:type="spellEnd"/>
      <w:r>
        <w:t xml:space="preserve"> kodifikációt (kompilációt) előkészítő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Gregorianustól</w:t>
      </w:r>
      <w:proofErr w:type="spellEnd"/>
      <w:r>
        <w:t xml:space="preserve"> és 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Hermogenianustól</w:t>
      </w:r>
      <w:proofErr w:type="spellEnd"/>
      <w:r>
        <w:t xml:space="preserve">, jelentős állomás a kodifikációs kísérletek sorában. </w:t>
      </w:r>
      <w:r w:rsidR="00AE2D0F">
        <w:t xml:space="preserve">A kódextervezeteket el kell választani a kodifikációt előkészítő, inkább tudományos igényű, a magánjog rendszerbefoglalását </w:t>
      </w:r>
      <w:proofErr w:type="spellStart"/>
      <w:r w:rsidR="00AE2D0F">
        <w:t>célző</w:t>
      </w:r>
      <w:proofErr w:type="spellEnd"/>
      <w:r w:rsidR="00AE2D0F">
        <w:t xml:space="preserve"> művektől. Sajátos helyet foglal el ebben a </w:t>
      </w:r>
      <w:proofErr w:type="gramStart"/>
      <w:r w:rsidR="00AE2D0F">
        <w:t>vonatkozásban</w:t>
      </w:r>
      <w:proofErr w:type="gramEnd"/>
      <w:r w:rsidR="00AE2D0F">
        <w:t xml:space="preserve"> Spanyolországban </w:t>
      </w:r>
      <w:proofErr w:type="spellStart"/>
      <w:r w:rsidR="00AE2D0F">
        <w:t>Florencio</w:t>
      </w:r>
      <w:proofErr w:type="spellEnd"/>
      <w:r w:rsidR="00AE2D0F">
        <w:t xml:space="preserve"> García </w:t>
      </w:r>
      <w:proofErr w:type="spellStart"/>
      <w:r w:rsidR="00AE2D0F">
        <w:t>Goyena</w:t>
      </w:r>
      <w:proofErr w:type="spellEnd"/>
      <w:r w:rsidR="00AE2D0F">
        <w:t xml:space="preserve"> 1851-ben közzétett </w:t>
      </w:r>
      <w:r w:rsidR="00520C08">
        <w:t>„</w:t>
      </w:r>
      <w:proofErr w:type="spellStart"/>
      <w:r w:rsidR="00AE2D0F">
        <w:t>Concordancias</w:t>
      </w:r>
      <w:proofErr w:type="spellEnd"/>
      <w:r w:rsidR="00AE2D0F">
        <w:t xml:space="preserve">, </w:t>
      </w:r>
      <w:proofErr w:type="spellStart"/>
      <w:r w:rsidR="00AE2D0F">
        <w:t>motivos</w:t>
      </w:r>
      <w:proofErr w:type="spellEnd"/>
      <w:r w:rsidR="00AE2D0F">
        <w:t xml:space="preserve"> y </w:t>
      </w:r>
      <w:proofErr w:type="spellStart"/>
      <w:r w:rsidR="00AE2D0F">
        <w:t>comentarios</w:t>
      </w:r>
      <w:proofErr w:type="spellEnd"/>
      <w:r w:rsidR="00AE2D0F">
        <w:t xml:space="preserve"> del </w:t>
      </w:r>
      <w:proofErr w:type="spellStart"/>
      <w:r w:rsidR="00AE2D0F">
        <w:t>Código</w:t>
      </w:r>
      <w:proofErr w:type="spellEnd"/>
      <w:r w:rsidR="00AE2D0F">
        <w:t xml:space="preserve"> Civil </w:t>
      </w:r>
      <w:proofErr w:type="spellStart"/>
      <w:r w:rsidR="00AE2D0F">
        <w:t>español</w:t>
      </w:r>
      <w:proofErr w:type="spellEnd"/>
      <w:r w:rsidR="00520C08">
        <w:t>”</w:t>
      </w:r>
      <w:r w:rsidR="00AE2D0F">
        <w:t xml:space="preserve"> című műve, amely a spanyol polgári törvénykönyv alapjának tekinthető. Ugyanez érvényes Augusto </w:t>
      </w:r>
      <w:proofErr w:type="spellStart"/>
      <w:r w:rsidR="00AE2D0F">
        <w:t>Teixeira</w:t>
      </w:r>
      <w:proofErr w:type="spellEnd"/>
      <w:r w:rsidR="00AE2D0F">
        <w:t xml:space="preserve"> </w:t>
      </w:r>
      <w:r w:rsidR="00EA7929">
        <w:t>de</w:t>
      </w:r>
      <w:r w:rsidR="00AE2D0F">
        <w:t xml:space="preserve"> </w:t>
      </w:r>
      <w:proofErr w:type="spellStart"/>
      <w:r w:rsidR="00AE2D0F">
        <w:t>Freitas</w:t>
      </w:r>
      <w:proofErr w:type="spellEnd"/>
      <w:r w:rsidR="00AE2D0F">
        <w:t xml:space="preserve"> 18</w:t>
      </w:r>
      <w:r w:rsidR="00692369">
        <w:t>60 és 1864 között</w:t>
      </w:r>
      <w:r w:rsidR="00AE2D0F">
        <w:t xml:space="preserve"> közzétett tervezetére (</w:t>
      </w:r>
      <w:r w:rsidR="00520C08">
        <w:t>„</w:t>
      </w:r>
      <w:proofErr w:type="spellStart"/>
      <w:r w:rsidR="00AE2D0F">
        <w:t>Esboço</w:t>
      </w:r>
      <w:proofErr w:type="spellEnd"/>
      <w:r w:rsidR="00AE2D0F">
        <w:t xml:space="preserve"> </w:t>
      </w:r>
      <w:proofErr w:type="spellStart"/>
      <w:r w:rsidR="00AE2D0F">
        <w:t>das</w:t>
      </w:r>
      <w:proofErr w:type="spellEnd"/>
      <w:r w:rsidR="00AE2D0F">
        <w:t xml:space="preserve"> </w:t>
      </w:r>
      <w:proofErr w:type="spellStart"/>
      <w:r w:rsidR="00AE2D0F">
        <w:t>Leis</w:t>
      </w:r>
      <w:proofErr w:type="spellEnd"/>
      <w:r w:rsidR="00AE2D0F">
        <w:t xml:space="preserve"> </w:t>
      </w:r>
      <w:proofErr w:type="spellStart"/>
      <w:r w:rsidR="00AE2D0F">
        <w:t>Civis</w:t>
      </w:r>
      <w:proofErr w:type="spellEnd"/>
      <w:r w:rsidR="00520C08">
        <w:t>”</w:t>
      </w:r>
      <w:r w:rsidR="00AE2D0F">
        <w:t xml:space="preserve">) is, amely ténylegesen, hatálybaléptetésének elmaradása ellenére </w:t>
      </w:r>
      <w:r w:rsidR="00347A10">
        <w:t xml:space="preserve">Brazíliában </w:t>
      </w:r>
      <w:r w:rsidR="00AE2D0F">
        <w:t xml:space="preserve">a joggyakorlat </w:t>
      </w:r>
      <w:r w:rsidR="00692369">
        <w:t xml:space="preserve">és a </w:t>
      </w:r>
      <w:r w:rsidR="00463B13">
        <w:t>magán</w:t>
      </w:r>
      <w:r w:rsidR="00692369">
        <w:t xml:space="preserve">jogtudomány </w:t>
      </w:r>
      <w:r w:rsidR="00AE2D0F">
        <w:t>számára iránymutató.</w:t>
      </w:r>
    </w:p>
    <w:p w:rsidR="00CC18A8" w:rsidRDefault="00C96B87" w:rsidP="00AA669E">
      <w:pPr>
        <w:jc w:val="both"/>
      </w:pPr>
      <w:r>
        <w:lastRenderedPageBreak/>
        <w:t xml:space="preserve">A magánjogi kódextervezetek </w:t>
      </w:r>
      <w:r w:rsidR="001B5B4F">
        <w:t xml:space="preserve">hatása </w:t>
      </w:r>
      <w:r w:rsidR="005D0F93">
        <w:t xml:space="preserve">több </w:t>
      </w:r>
      <w:r w:rsidR="001B5B4F">
        <w:t xml:space="preserve">vonatkozásban is kimutatható. </w:t>
      </w:r>
      <w:r w:rsidR="001915CA">
        <w:t>A tervezetek</w:t>
      </w:r>
      <w:r w:rsidR="000A0511">
        <w:t>,</w:t>
      </w:r>
      <w:r w:rsidR="001915CA">
        <w:t xml:space="preserve"> </w:t>
      </w:r>
      <w:r w:rsidR="001B5B4F">
        <w:t>mint ezt éppen Magyarország évszázados múltra visszatekintő kodifikációs törekvései mutatják szemléletesen, a jogi dogmatikára, annak alakulására és a joggyakor</w:t>
      </w:r>
      <w:r w:rsidR="00DD6653">
        <w:t xml:space="preserve">latra egyaránt hatással vannak. Utalt az előadó </w:t>
      </w:r>
      <w:r w:rsidR="001B5B4F">
        <w:t>az Amerikai Egyesült Államok kódextervezetei</w:t>
      </w:r>
      <w:r w:rsidR="00DD6653">
        <w:t xml:space="preserve">re, így különösen a New York Állam </w:t>
      </w:r>
      <w:bookmarkStart w:id="0" w:name="_GoBack"/>
      <w:bookmarkEnd w:id="0"/>
      <w:r w:rsidR="00DD6653">
        <w:t>számára polgári törvénykönyv tervezet</w:t>
      </w:r>
      <w:r w:rsidR="00D4707B">
        <w:t>e</w:t>
      </w:r>
      <w:r w:rsidR="00DD6653">
        <w:t xml:space="preserve">t szerkesztő, a </w:t>
      </w:r>
      <w:proofErr w:type="spellStart"/>
      <w:r w:rsidR="00DD6653">
        <w:t>jusztiniánusi</w:t>
      </w:r>
      <w:proofErr w:type="spellEnd"/>
      <w:r w:rsidR="00DD6653">
        <w:t xml:space="preserve"> kodifikáció jelentőségét hangsúlyozó David </w:t>
      </w:r>
      <w:proofErr w:type="spellStart"/>
      <w:r w:rsidR="00DD6653">
        <w:t>Dudley</w:t>
      </w:r>
      <w:proofErr w:type="spellEnd"/>
      <w:r w:rsidR="00DD6653">
        <w:t xml:space="preserve"> </w:t>
      </w:r>
      <w:proofErr w:type="spellStart"/>
      <w:r w:rsidR="00DD6653">
        <w:t>Field</w:t>
      </w:r>
      <w:proofErr w:type="spellEnd"/>
      <w:r w:rsidR="00DD6653">
        <w:t xml:space="preserve"> munkásságára. </w:t>
      </w:r>
      <w:r w:rsidR="00DB1687">
        <w:t xml:space="preserve">Hangsúlyozta, hogy </w:t>
      </w:r>
      <w:proofErr w:type="spellStart"/>
      <w:r w:rsidR="00DB1687">
        <w:t>Field</w:t>
      </w:r>
      <w:proofErr w:type="spellEnd"/>
      <w:r w:rsidR="00DB1687">
        <w:t xml:space="preserve"> tervezete</w:t>
      </w:r>
      <w:r w:rsidR="001B5B4F">
        <w:t xml:space="preserve"> </w:t>
      </w:r>
      <w:r w:rsidR="005C3220">
        <w:t>hatással v</w:t>
      </w:r>
      <w:r w:rsidR="00DB1687">
        <w:t>olt New York állam</w:t>
      </w:r>
      <w:r w:rsidR="005C3220">
        <w:t xml:space="preserve"> </w:t>
      </w:r>
      <w:r w:rsidR="00CC18A8">
        <w:t>bíróságainak gyakorlatára és tervezetét más államok bírái is figyelembe vették</w:t>
      </w:r>
      <w:r w:rsidR="005C3220">
        <w:t>.</w:t>
      </w:r>
      <w:r w:rsidR="00C00E31">
        <w:t xml:space="preserve"> </w:t>
      </w:r>
    </w:p>
    <w:p w:rsidR="00C41563" w:rsidRDefault="00CC18A8" w:rsidP="00AA669E">
      <w:pPr>
        <w:jc w:val="both"/>
      </w:pPr>
      <w:r>
        <w:t>A</w:t>
      </w:r>
      <w:r w:rsidR="00C00E31">
        <w:t xml:space="preserve"> hatályba nem lépett tervezet </w:t>
      </w:r>
      <w:r w:rsidR="003F7B07">
        <w:t xml:space="preserve">ugyanúgy alkalmas </w:t>
      </w:r>
      <w:r w:rsidR="00B27720">
        <w:t xml:space="preserve">az előadó nézete szerint </w:t>
      </w:r>
      <w:r w:rsidR="00C00E31">
        <w:t>a jogrendszer konszolidációjá</w:t>
      </w:r>
      <w:r w:rsidR="003F7B07">
        <w:t>nak</w:t>
      </w:r>
      <w:r w:rsidR="00C00E31">
        <w:t xml:space="preserve"> </w:t>
      </w:r>
      <w:r w:rsidR="00F81568">
        <w:t xml:space="preserve">megvalósítására </w:t>
      </w:r>
      <w:r w:rsidR="00C00E31">
        <w:t>és a jogalkalmazó, a bíró munkájának megkönnyítésé</w:t>
      </w:r>
      <w:r w:rsidR="003F7B07">
        <w:t>re</w:t>
      </w:r>
      <w:r w:rsidR="00C00E31">
        <w:t>, mint</w:t>
      </w:r>
      <w:r w:rsidR="005C3220">
        <w:t xml:space="preserve"> </w:t>
      </w:r>
      <w:r w:rsidR="00C00E31">
        <w:t>a hatályba lépett törvénymű.</w:t>
      </w:r>
      <w:r w:rsidR="000D5FDF">
        <w:t xml:space="preserve"> A magánjogi törvénytervezetek gyakran nagy hatással vannak más államok kodifikációs munkálataira is. </w:t>
      </w:r>
      <w:r w:rsidR="006325D2">
        <w:t>Az előadó hangsúlyozta, hogy ezt</w:t>
      </w:r>
      <w:r w:rsidR="000D5FDF">
        <w:t xml:space="preserve"> a hatást </w:t>
      </w:r>
      <w:r w:rsidR="006325D2">
        <w:t xml:space="preserve">nem egyszer erősíti </w:t>
      </w:r>
      <w:r w:rsidR="000D5FDF">
        <w:t xml:space="preserve">az, hogy tervezetről, s nem pedig </w:t>
      </w:r>
      <w:r w:rsidR="00F421C7">
        <w:t xml:space="preserve">a </w:t>
      </w:r>
      <w:r w:rsidR="006325D2">
        <w:t xml:space="preserve">nemzeti </w:t>
      </w:r>
      <w:r w:rsidR="00F421C7">
        <w:t xml:space="preserve">törvényhozás által elfogadott </w:t>
      </w:r>
      <w:r w:rsidR="000D5FDF">
        <w:t xml:space="preserve">hatályos jogról, </w:t>
      </w:r>
      <w:r w:rsidR="00544410">
        <w:t xml:space="preserve">azaz </w:t>
      </w:r>
      <w:r w:rsidR="000D5FDF">
        <w:t xml:space="preserve">kódexről van szó. </w:t>
      </w:r>
    </w:p>
    <w:p w:rsidR="00C96B87" w:rsidRDefault="00C41563" w:rsidP="00AA669E">
      <w:pPr>
        <w:jc w:val="both"/>
      </w:pPr>
      <w:r>
        <w:t>Az előadó székfoglaló előadásának befejező részében kiemelte, hogy a</w:t>
      </w:r>
      <w:r w:rsidR="009E4A34">
        <w:t xml:space="preserve"> tervezetek nemzetközi</w:t>
      </w:r>
      <w:r>
        <w:t>, több állam által történő elfogadásának lehetőségét,</w:t>
      </w:r>
      <w:r w:rsidR="004439BB">
        <w:t xml:space="preserve"> </w:t>
      </w:r>
      <w:r>
        <w:t>mintegy „recepcióját”</w:t>
      </w:r>
      <w:r w:rsidR="009E4A34">
        <w:t xml:space="preserve"> </w:t>
      </w:r>
      <w:proofErr w:type="gramStart"/>
      <w:r w:rsidR="009E4A34">
        <w:t>nagy mértékben</w:t>
      </w:r>
      <w:proofErr w:type="gramEnd"/>
      <w:r w:rsidR="009E4A34">
        <w:t xml:space="preserve"> erősíti az, ha a</w:t>
      </w:r>
      <w:r>
        <w:t>zok</w:t>
      </w:r>
      <w:r w:rsidR="009E4A34">
        <w:t xml:space="preserve"> szerkesztői más államok magánjogának intézményeit is figyelembe veszik a tervezet elkészítése</w:t>
      </w:r>
      <w:r w:rsidR="004439BB">
        <w:t>, szerkesztése</w:t>
      </w:r>
      <w:r w:rsidR="008D0870">
        <w:t xml:space="preserve"> során. A </w:t>
      </w:r>
      <w:r>
        <w:t xml:space="preserve">XXI. században is </w:t>
      </w:r>
      <w:r w:rsidR="00175E2A">
        <w:t xml:space="preserve">kiemelkedően fontos </w:t>
      </w:r>
      <w:r w:rsidR="009E4A34">
        <w:t xml:space="preserve">a </w:t>
      </w:r>
      <w:r w:rsidR="005911A4">
        <w:t>magánjogi törvény</w:t>
      </w:r>
      <w:r w:rsidR="009E4A34">
        <w:t xml:space="preserve">tervezetek </w:t>
      </w:r>
      <w:r w:rsidR="008D0870">
        <w:t xml:space="preserve">nemzetközi „recepciójánál” </w:t>
      </w:r>
      <w:r w:rsidR="009E4A34">
        <w:t xml:space="preserve">a római jogi </w:t>
      </w:r>
      <w:r w:rsidR="003A3463">
        <w:t xml:space="preserve">(magánjogi) </w:t>
      </w:r>
      <w:proofErr w:type="gramStart"/>
      <w:r w:rsidR="009E4A34">
        <w:t>hagyomány</w:t>
      </w:r>
      <w:r w:rsidR="003A3463">
        <w:t>(</w:t>
      </w:r>
      <w:proofErr w:type="gramEnd"/>
      <w:r w:rsidR="003A3463">
        <w:t>ok)</w:t>
      </w:r>
      <w:r w:rsidR="008D0870">
        <w:t xml:space="preserve"> figyelembevétele</w:t>
      </w:r>
      <w:r w:rsidR="009E4A34">
        <w:t>.</w:t>
      </w:r>
    </w:p>
    <w:sectPr w:rsidR="00C96B87" w:rsidSect="00D1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1425"/>
    <w:rsid w:val="00017AAF"/>
    <w:rsid w:val="000A0511"/>
    <w:rsid w:val="000D5FDF"/>
    <w:rsid w:val="000E5263"/>
    <w:rsid w:val="00112BF6"/>
    <w:rsid w:val="00175E2A"/>
    <w:rsid w:val="001915CA"/>
    <w:rsid w:val="001B5B4F"/>
    <w:rsid w:val="001F30B5"/>
    <w:rsid w:val="00201425"/>
    <w:rsid w:val="00204574"/>
    <w:rsid w:val="00250927"/>
    <w:rsid w:val="00254410"/>
    <w:rsid w:val="00270387"/>
    <w:rsid w:val="002A7BE6"/>
    <w:rsid w:val="002E01CD"/>
    <w:rsid w:val="00305D9F"/>
    <w:rsid w:val="00347A10"/>
    <w:rsid w:val="00363614"/>
    <w:rsid w:val="003A1A0E"/>
    <w:rsid w:val="003A3463"/>
    <w:rsid w:val="003C7BBC"/>
    <w:rsid w:val="003F51A5"/>
    <w:rsid w:val="003F7B07"/>
    <w:rsid w:val="004439BB"/>
    <w:rsid w:val="004501CB"/>
    <w:rsid w:val="00463B13"/>
    <w:rsid w:val="004879E8"/>
    <w:rsid w:val="00520C08"/>
    <w:rsid w:val="00544410"/>
    <w:rsid w:val="00581A64"/>
    <w:rsid w:val="005911A4"/>
    <w:rsid w:val="0059798E"/>
    <w:rsid w:val="005A70E7"/>
    <w:rsid w:val="005C3220"/>
    <w:rsid w:val="005D0F93"/>
    <w:rsid w:val="005E786A"/>
    <w:rsid w:val="006001A5"/>
    <w:rsid w:val="00606BC3"/>
    <w:rsid w:val="006325D2"/>
    <w:rsid w:val="0068628D"/>
    <w:rsid w:val="00692369"/>
    <w:rsid w:val="006B6E97"/>
    <w:rsid w:val="0070741A"/>
    <w:rsid w:val="00882301"/>
    <w:rsid w:val="008D0870"/>
    <w:rsid w:val="0091505B"/>
    <w:rsid w:val="0092514A"/>
    <w:rsid w:val="009B615D"/>
    <w:rsid w:val="009D74FD"/>
    <w:rsid w:val="009E4A34"/>
    <w:rsid w:val="009F1D08"/>
    <w:rsid w:val="00A53224"/>
    <w:rsid w:val="00AA669E"/>
    <w:rsid w:val="00AE2D0F"/>
    <w:rsid w:val="00AF0444"/>
    <w:rsid w:val="00AF159F"/>
    <w:rsid w:val="00AF3EF7"/>
    <w:rsid w:val="00AF70A4"/>
    <w:rsid w:val="00B13059"/>
    <w:rsid w:val="00B227CC"/>
    <w:rsid w:val="00B27720"/>
    <w:rsid w:val="00B44FA7"/>
    <w:rsid w:val="00BF5A46"/>
    <w:rsid w:val="00C00E31"/>
    <w:rsid w:val="00C41563"/>
    <w:rsid w:val="00C64657"/>
    <w:rsid w:val="00C96B87"/>
    <w:rsid w:val="00CC18A8"/>
    <w:rsid w:val="00D1056B"/>
    <w:rsid w:val="00D325BA"/>
    <w:rsid w:val="00D4707B"/>
    <w:rsid w:val="00DB1687"/>
    <w:rsid w:val="00DC10C3"/>
    <w:rsid w:val="00DD6653"/>
    <w:rsid w:val="00DF286E"/>
    <w:rsid w:val="00E104BB"/>
    <w:rsid w:val="00E8313C"/>
    <w:rsid w:val="00EA7929"/>
    <w:rsid w:val="00EB741E"/>
    <w:rsid w:val="00F421C7"/>
    <w:rsid w:val="00F4403A"/>
    <w:rsid w:val="00F557B7"/>
    <w:rsid w:val="00F81568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5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gabor.hamza</dc:creator>
  <cp:lastModifiedBy>dr. Gábor.HAMZA</cp:lastModifiedBy>
  <cp:revision>88</cp:revision>
  <dcterms:created xsi:type="dcterms:W3CDTF">2010-12-29T11:54:00Z</dcterms:created>
  <dcterms:modified xsi:type="dcterms:W3CDTF">2014-06-22T18:30:00Z</dcterms:modified>
</cp:coreProperties>
</file>