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A0" w:rsidRPr="005A30A0" w:rsidRDefault="005A30A0" w:rsidP="005A30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0A0">
        <w:rPr>
          <w:rFonts w:ascii="Times New Roman" w:hAnsi="Times New Roman" w:cs="Times New Roman"/>
          <w:b/>
          <w:sz w:val="28"/>
          <w:szCs w:val="24"/>
        </w:rPr>
        <w:t>HAMZA GÁBOR*</w:t>
      </w:r>
    </w:p>
    <w:p w:rsidR="005A30A0" w:rsidRPr="005A30A0" w:rsidRDefault="005A30A0" w:rsidP="005A30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b/>
          <w:sz w:val="28"/>
          <w:szCs w:val="24"/>
        </w:rPr>
        <w:t>In memoriam MAX KASER (1906</w:t>
      </w:r>
      <w:r w:rsidR="00C90668">
        <w:rPr>
          <w:rFonts w:ascii="Times New Roman" w:hAnsi="Times New Roman" w:cs="Times New Roman"/>
          <w:b/>
          <w:sz w:val="28"/>
          <w:szCs w:val="24"/>
        </w:rPr>
        <w:t>-</w:t>
      </w:r>
      <w:r w:rsidRPr="005A30A0">
        <w:rPr>
          <w:rFonts w:ascii="Times New Roman" w:hAnsi="Times New Roman" w:cs="Times New Roman"/>
          <w:b/>
          <w:sz w:val="28"/>
          <w:szCs w:val="24"/>
        </w:rPr>
        <w:t>1997)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1997. január 13-án hunyt </w:t>
      </w:r>
      <w:r w:rsidR="003B67AE">
        <w:rPr>
          <w:rFonts w:ascii="Times New Roman" w:hAnsi="Times New Roman" w:cs="Times New Roman"/>
          <w:sz w:val="24"/>
          <w:szCs w:val="24"/>
        </w:rPr>
        <w:t xml:space="preserve">el </w:t>
      </w:r>
      <w:r w:rsidRPr="005A30A0">
        <w:rPr>
          <w:rFonts w:ascii="Times New Roman" w:hAnsi="Times New Roman" w:cs="Times New Roman"/>
          <w:sz w:val="24"/>
          <w:szCs w:val="24"/>
        </w:rPr>
        <w:t>MAX KASER, a római jog világhírű művelője. MAX KASER 1906. április 21-én született Grazban. Édesapja KURT KASER (1870</w:t>
      </w:r>
      <w:r w:rsidR="003B67AE">
        <w:rPr>
          <w:rFonts w:ascii="Times New Roman" w:hAnsi="Times New Roman" w:cs="Times New Roman"/>
          <w:sz w:val="24"/>
          <w:szCs w:val="24"/>
        </w:rPr>
        <w:t>-</w:t>
      </w:r>
      <w:r w:rsidRPr="005A30A0">
        <w:rPr>
          <w:rFonts w:ascii="Times New Roman" w:hAnsi="Times New Roman" w:cs="Times New Roman"/>
          <w:sz w:val="24"/>
          <w:szCs w:val="24"/>
        </w:rPr>
        <w:t xml:space="preserve">1931)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chernowitzi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 (1908-tól rendkívüli, 1914-tõl rendes tanár), majd a grazi egyetem (1924-től haláláig) neves történészprofesszora volt, akinek </w:t>
      </w:r>
      <w:r w:rsidR="00B24E00">
        <w:rPr>
          <w:rFonts w:ascii="Times New Roman" w:hAnsi="Times New Roman" w:cs="Times New Roman"/>
          <w:sz w:val="24"/>
          <w:szCs w:val="24"/>
        </w:rPr>
        <w:t xml:space="preserve">1923-ban megjelent </w:t>
      </w:r>
      <w:r w:rsidRPr="005A30A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Europas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Zeitalter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Absolutismus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” című műve ma is </w:t>
      </w:r>
      <w:r w:rsidR="00B24E00">
        <w:rPr>
          <w:rFonts w:ascii="Times New Roman" w:hAnsi="Times New Roman" w:cs="Times New Roman"/>
          <w:sz w:val="24"/>
          <w:szCs w:val="24"/>
        </w:rPr>
        <w:t xml:space="preserve">alapvető jelentőségű, </w:t>
      </w:r>
      <w:r w:rsidR="00A04EBC">
        <w:rPr>
          <w:rFonts w:ascii="Times New Roman" w:hAnsi="Times New Roman" w:cs="Times New Roman"/>
          <w:sz w:val="24"/>
          <w:szCs w:val="24"/>
        </w:rPr>
        <w:t xml:space="preserve">sokat idézett </w:t>
      </w:r>
      <w:r w:rsidRPr="005A30A0">
        <w:rPr>
          <w:rFonts w:ascii="Times New Roman" w:hAnsi="Times New Roman" w:cs="Times New Roman"/>
          <w:sz w:val="24"/>
          <w:szCs w:val="24"/>
        </w:rPr>
        <w:t>standard műnek számít.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30A0">
        <w:rPr>
          <w:rFonts w:ascii="Times New Roman" w:hAnsi="Times New Roman" w:cs="Times New Roman"/>
          <w:sz w:val="24"/>
          <w:szCs w:val="24"/>
        </w:rPr>
        <w:t>Nagyapja, LUDWIG KASER (1841</w:t>
      </w:r>
      <w:r w:rsidR="003B67AE">
        <w:rPr>
          <w:rFonts w:ascii="Times New Roman" w:hAnsi="Times New Roman" w:cs="Times New Roman"/>
          <w:sz w:val="24"/>
          <w:szCs w:val="24"/>
        </w:rPr>
        <w:t>-</w:t>
      </w:r>
      <w:r w:rsidRPr="005A30A0">
        <w:rPr>
          <w:rFonts w:ascii="Times New Roman" w:hAnsi="Times New Roman" w:cs="Times New Roman"/>
          <w:sz w:val="24"/>
          <w:szCs w:val="24"/>
        </w:rPr>
        <w:t>1916) a grazi egyetemen szerzett jogi doktorátust. Az ügyvédi praxis mellett, majd később (1870-től) elsősorban színészként, illetve színházi kritikusként és rendezőként tevékenykedett, előbb Olmützben, majd Kölnben, és később Grazban. 1875</w:t>
      </w:r>
      <w:r w:rsidR="003B67AE">
        <w:rPr>
          <w:rFonts w:ascii="Times New Roman" w:hAnsi="Times New Roman" w:cs="Times New Roman"/>
          <w:sz w:val="24"/>
          <w:szCs w:val="24"/>
        </w:rPr>
        <w:t>-</w:t>
      </w:r>
      <w:r w:rsidRPr="005A30A0">
        <w:rPr>
          <w:rFonts w:ascii="Times New Roman" w:hAnsi="Times New Roman" w:cs="Times New Roman"/>
          <w:sz w:val="24"/>
          <w:szCs w:val="24"/>
        </w:rPr>
        <w:t>1890 között a stuttgarti udvari színház tagja, ahol 1880 és 1895 között rendező volt.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MAX KASER egyetemi tanulmányait Grazban végezte, itt is védte meg ARTUR STEINWENTER tanítványaként </w:t>
      </w:r>
      <w:r w:rsidR="008C2DE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Restituere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Prozessgegenstand</w:t>
      </w:r>
      <w:proofErr w:type="spellEnd"/>
      <w:r w:rsidR="008C2DEE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című doktori disszertációját 1928-ban. A disszertáció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könyvalakban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1932-ben jelent meg Münchenben.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5A30A0">
        <w:rPr>
          <w:rFonts w:ascii="Times New Roman" w:hAnsi="Times New Roman" w:cs="Times New Roman"/>
          <w:sz w:val="24"/>
          <w:szCs w:val="24"/>
        </w:rPr>
        <w:t xml:space="preserve">  KASER 1931 júniusában habilitált.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Habilitationsschrift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1935-ben jelent meg nyomtatásban </w:t>
      </w:r>
      <w:r w:rsidR="008C2DE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Quanti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res es</w:t>
      </w:r>
      <w:r w:rsidR="008C2DEE">
        <w:rPr>
          <w:rFonts w:ascii="Times New Roman" w:hAnsi="Times New Roman" w:cs="Times New Roman"/>
          <w:sz w:val="24"/>
          <w:szCs w:val="24"/>
        </w:rPr>
        <w:t>t”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címmel ugyancsak Münchenben, a doktori disszertációhoz hasonlóan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Münchener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Beiträge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Papyrusforschung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antiken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Rechtsgeschichte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című tekintélyes sorozatban. MAX KASER 1931-ben Ausztriát elhagyva Németországba megy, eleget téve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giesseni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 meghívásának, ahol két éven át oktat egyetemi magántanárként. Előadásokat tart ebben a kétéves periódusban a Frankfurt am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Main-i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egyetemen is. 27 éves korában, 1933 októberében lesz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münsteri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egyetemen a római jog és a polgári jog nyilvános rendes tanára. Meghívást (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Ruf-ot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) kap Heidelbergbe és Bécsbe is, de végül 1959-ben a hamburgi egyetem meghívását fogadja el, ahol egészen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emeritálásáig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>, 1971-ig, római jogot és polgári jogot ad elő. Professor emeritusként 1971-ben elfogadja a salzburgi egyetem meghívását és tiszteletbeli professzorként 1985-ig, csaknem nyolcvan esztendős koráig oktat.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MAX KASER kivételes szakmai tekintélyének jele az, hogy számos egyetem fogadja honoris causa </w:t>
      </w:r>
      <w:r w:rsidR="008C2DEE">
        <w:rPr>
          <w:rFonts w:ascii="Times New Roman" w:hAnsi="Times New Roman" w:cs="Times New Roman"/>
          <w:sz w:val="24"/>
          <w:szCs w:val="24"/>
        </w:rPr>
        <w:t xml:space="preserve">(tiszteletbeli) </w:t>
      </w:r>
      <w:r w:rsidRPr="005A30A0">
        <w:rPr>
          <w:rFonts w:ascii="Times New Roman" w:hAnsi="Times New Roman" w:cs="Times New Roman"/>
          <w:sz w:val="24"/>
          <w:szCs w:val="24"/>
        </w:rPr>
        <w:t xml:space="preserve">doktorává. A sort a Rio de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Janeiro-i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 nyitja meg 1958-ban. A glasgow-i egyetem 1962-ben, a párizsi egyetem </w:t>
      </w:r>
      <w:r w:rsidR="00052556">
        <w:rPr>
          <w:rFonts w:ascii="Times New Roman" w:hAnsi="Times New Roman" w:cs="Times New Roman"/>
          <w:sz w:val="24"/>
          <w:szCs w:val="24"/>
        </w:rPr>
        <w:t xml:space="preserve">(Sorbonne) </w:t>
      </w:r>
      <w:r w:rsidRPr="005A30A0">
        <w:rPr>
          <w:rFonts w:ascii="Times New Roman" w:hAnsi="Times New Roman" w:cs="Times New Roman"/>
          <w:sz w:val="24"/>
          <w:szCs w:val="24"/>
        </w:rPr>
        <w:t xml:space="preserve">1965-ben, a bordeaux-i egyetem 1966-ban, a grazi egyetem 1968-ban, az innsbrucki egyetem 1970-ben, a pretoriai egyetem 1972-ben,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camerinói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 1975-ben, 1992</w:t>
      </w:r>
      <w:r>
        <w:rPr>
          <w:rFonts w:ascii="Times New Roman" w:hAnsi="Times New Roman" w:cs="Times New Roman"/>
          <w:sz w:val="24"/>
          <w:szCs w:val="24"/>
        </w:rPr>
        <w:t>-ben pedig a nápolyi egyetem és</w:t>
      </w:r>
      <w:r w:rsidRPr="005A30A0">
        <w:rPr>
          <w:rFonts w:ascii="Times New Roman" w:hAnsi="Times New Roman" w:cs="Times New Roman"/>
          <w:sz w:val="24"/>
          <w:szCs w:val="24"/>
        </w:rPr>
        <w:t xml:space="preserve"> a madridi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Educación a Distancia (UNED) </w:t>
      </w:r>
      <w:r w:rsidRPr="005A30A0">
        <w:rPr>
          <w:rFonts w:ascii="Times New Roman" w:hAnsi="Times New Roman" w:cs="Times New Roman"/>
          <w:sz w:val="24"/>
          <w:szCs w:val="24"/>
        </w:rPr>
        <w:t>avatja díszdoktorrá. A hazai és nemzetközi elismertség további jele, hogy 1959-ben a göttingeni, 1972-ben pedig az Osztrák Tudományos Akadémia választja rendes tagjává. Küls</w:t>
      </w:r>
      <w:r w:rsidR="008C2DEE">
        <w:rPr>
          <w:rFonts w:ascii="Times New Roman" w:hAnsi="Times New Roman" w:cs="Times New Roman"/>
          <w:sz w:val="24"/>
          <w:szCs w:val="24"/>
        </w:rPr>
        <w:t>ő</w:t>
      </w:r>
      <w:r w:rsidRPr="005A30A0">
        <w:rPr>
          <w:rFonts w:ascii="Times New Roman" w:hAnsi="Times New Roman" w:cs="Times New Roman"/>
          <w:sz w:val="24"/>
          <w:szCs w:val="24"/>
        </w:rPr>
        <w:t xml:space="preserve"> tagja a torinói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Accademia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Lettere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lastRenderedPageBreak/>
        <w:t>Scienze-nek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(1960), a milánói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Lombardo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Lettere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Scienze-nek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(1960), a nápolyi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Accademia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Scienze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Politiche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Morali-nak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(1968), a római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Accademia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Nazionale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Lincei-nek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(1971) és az athéni Akadémiának. 1973-ban a Bajor Tudományos Akadémia választja levelező tagjának, 1977-ben pedig a British Academy küls</w:t>
      </w:r>
      <w:r w:rsidR="003028F9">
        <w:rPr>
          <w:rFonts w:ascii="Times New Roman" w:hAnsi="Times New Roman" w:cs="Times New Roman"/>
          <w:sz w:val="24"/>
          <w:szCs w:val="24"/>
        </w:rPr>
        <w:t>ő</w:t>
      </w:r>
      <w:r w:rsidRPr="005A30A0">
        <w:rPr>
          <w:rFonts w:ascii="Times New Roman" w:hAnsi="Times New Roman" w:cs="Times New Roman"/>
          <w:sz w:val="24"/>
          <w:szCs w:val="24"/>
        </w:rPr>
        <w:t xml:space="preserve"> tagja lesz. A londoni Society for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Studies 1975-ben választja tiszteletbeli tagjául. MAX KASER az 1950-es évek második felével kezdődően számos külföldi egyetemen vállal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vendégprofesszúrát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és tart előadásokat. 1954-ben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Savigny-Stiftung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római jogi sorozatának (</w:t>
      </w:r>
      <w:proofErr w:type="spellStart"/>
      <w:r w:rsidR="005C1A61">
        <w:rPr>
          <w:rFonts w:ascii="Times New Roman" w:hAnsi="Times New Roman" w:cs="Times New Roman"/>
          <w:sz w:val="24"/>
          <w:szCs w:val="24"/>
        </w:rPr>
        <w:t>R</w:t>
      </w:r>
      <w:r w:rsidRPr="005A30A0">
        <w:rPr>
          <w:rFonts w:ascii="Times New Roman" w:hAnsi="Times New Roman" w:cs="Times New Roman"/>
          <w:sz w:val="24"/>
          <w:szCs w:val="24"/>
        </w:rPr>
        <w:t>omanistische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Abteilung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társfőszerkesztõje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lesz, ami kimagasló </w:t>
      </w:r>
      <w:r w:rsidR="005C1A61">
        <w:rPr>
          <w:rFonts w:ascii="Times New Roman" w:hAnsi="Times New Roman" w:cs="Times New Roman"/>
          <w:sz w:val="24"/>
          <w:szCs w:val="24"/>
        </w:rPr>
        <w:t xml:space="preserve">nemzetközi </w:t>
      </w:r>
      <w:r w:rsidRPr="005A30A0">
        <w:rPr>
          <w:rFonts w:ascii="Times New Roman" w:hAnsi="Times New Roman" w:cs="Times New Roman"/>
          <w:sz w:val="24"/>
          <w:szCs w:val="24"/>
        </w:rPr>
        <w:t>elismerést jelent.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Az Eötvös Loránd </w:t>
      </w:r>
      <w:proofErr w:type="gramStart"/>
      <w:r w:rsidRPr="005A30A0">
        <w:rPr>
          <w:rFonts w:ascii="Times New Roman" w:hAnsi="Times New Roman" w:cs="Times New Roman"/>
          <w:sz w:val="24"/>
          <w:szCs w:val="24"/>
        </w:rPr>
        <w:t>Tudományegyetemen</w:t>
      </w:r>
      <w:proofErr w:type="gramEnd"/>
      <w:r w:rsidRPr="005A30A0">
        <w:rPr>
          <w:rFonts w:ascii="Times New Roman" w:hAnsi="Times New Roman" w:cs="Times New Roman"/>
          <w:sz w:val="24"/>
          <w:szCs w:val="24"/>
        </w:rPr>
        <w:t xml:space="preserve"> 1970 őszén tart nagy figyelemmel kísért előadást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tulajdonátruházás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dogmatikai kérdéseiről a római jogban.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Kaser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a jogi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romanisztikának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kivételes jelen</w:t>
      </w:r>
      <w:r w:rsidR="003028F9">
        <w:rPr>
          <w:rFonts w:ascii="Times New Roman" w:hAnsi="Times New Roman" w:cs="Times New Roman"/>
          <w:sz w:val="24"/>
          <w:szCs w:val="24"/>
        </w:rPr>
        <w:t>tő</w:t>
      </w:r>
      <w:r w:rsidRPr="005A30A0">
        <w:rPr>
          <w:rFonts w:ascii="Times New Roman" w:hAnsi="Times New Roman" w:cs="Times New Roman"/>
          <w:sz w:val="24"/>
          <w:szCs w:val="24"/>
        </w:rPr>
        <w:t>ség</w:t>
      </w:r>
      <w:r w:rsidR="003028F9">
        <w:rPr>
          <w:rFonts w:ascii="Times New Roman" w:hAnsi="Times New Roman" w:cs="Times New Roman"/>
          <w:sz w:val="24"/>
          <w:szCs w:val="24"/>
        </w:rPr>
        <w:t>ű</w:t>
      </w:r>
      <w:r w:rsidRPr="005A30A0">
        <w:rPr>
          <w:rFonts w:ascii="Times New Roman" w:hAnsi="Times New Roman" w:cs="Times New Roman"/>
          <w:sz w:val="24"/>
          <w:szCs w:val="24"/>
        </w:rPr>
        <w:t xml:space="preserve"> művelője. Fentebb már említett, két kiadásban is megjelent doktori disszertációján és a magántanári habilitációs művén kívül önálló monográfia formájában az alábbi művei jelentek meg: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Recht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Gemeinschaftsordnung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(1940),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Eigentum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Besitz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älteren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t (2. kiad. 1956),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altrömische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Rechtsvorstellung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Rechtsgeschichte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Römer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(1949),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Methodologie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Rechtsquellenforschung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(1972),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Verbotsgesetze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verbotswidrige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Geschäfte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Recht</w:t>
      </w:r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(1977),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Jahrhundert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Interpolationenforschung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die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Rechtsquellen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(1979),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Rechtsquellen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angewandte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Juristenmethode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(1986), </w:t>
      </w:r>
      <w:r w:rsidR="00D411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="00D411B9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(1993). 1976-ban jelentek meg Olaszországban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Jovene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Kiadónál két kötetben KASER válogatott tanulmányai (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Ausgewählte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Schriften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r w:rsidR="00D411B9">
        <w:rPr>
          <w:rFonts w:ascii="Times New Roman" w:hAnsi="Times New Roman" w:cs="Times New Roman"/>
          <w:sz w:val="24"/>
          <w:szCs w:val="24"/>
        </w:rPr>
        <w:t>I-</w:t>
      </w:r>
      <w:r w:rsidRPr="005A30A0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Bde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Camerino</w:t>
      </w:r>
      <w:proofErr w:type="spellEnd"/>
      <w:r w:rsidR="00F00544">
        <w:rPr>
          <w:rFonts w:ascii="Times New Roman" w:hAnsi="Times New Roman" w:cs="Times New Roman"/>
          <w:sz w:val="24"/>
          <w:szCs w:val="24"/>
        </w:rPr>
        <w:t>, 1976.</w:t>
      </w:r>
      <w:r w:rsidRPr="005A30A0">
        <w:rPr>
          <w:rFonts w:ascii="Times New Roman" w:hAnsi="Times New Roman" w:cs="Times New Roman"/>
          <w:sz w:val="24"/>
          <w:szCs w:val="24"/>
        </w:rPr>
        <w:t>).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KASER joghallgatók számára írt munkái is igen jelentősek. 1950-ben jelent meg Göttingenben első kiadásban a 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Rechtsgeschichte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, mely munkát kisebb mértékű átdolgozásban többször is kiadta. Klasszikus tankönyvnek számít az első kiadásban 1960 októberében megjelent 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Privatrecht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Studienbuch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című 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Kurzlehrbuch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>”, amely eddig 16 kiadást ért meg — az utolsó, 16. kiadás 1992-ben jelent meg. Ezt a munkát több idegen nyelven, így angolul, hollandul, finnül és spanyolul is kiadták.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MAX KASER 1950 januárjában kapott megbízást a müncheni C. H. Beck kiadótól a római magánjognak az IWAN VON MÜLLER által alapított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Altertumswissenschaft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sorozatban publikálandó kézikönyve megírására. A 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” megírásának “tárgyi” feltételei igen kedvezőtlenek voltak, mégpedig több okból is.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münsteri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egyetemi könyvtár a II. világháborúban teljesen megsemmisült és az 1939 óta külföldön megjelent szakirodalom beszerzése szinte lehetetlen volt. KASER épen maradt magánkönyvtárára és a kiadó közvetítésével beszerzett szekunderirodalomra támaszkodva kezdi el a római magánjogi kézikönyv írását. A 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” szerkezete elsődlegesen történeti, s nem pedig jogi rendszert követ, szakítva ezzel a római jog bemutatásának évszázados hagyományaival. KASER elképzelése szerint a római jog intézményei különböző periódusokra tagolt módon az archaikus, preklasszikus és klasszikus, továbbá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posztklasszikus-jusztiniánuszi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korban kerülnek bemutatásra. A kiadóval kötött szerződés nem tartalmaz utalást a perjogot bemutató részre vonatkozóan. 1955-ben jelenik meg a Római magánjog ARTUR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STEINWENTERnek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r w:rsidRPr="005A30A0">
        <w:rPr>
          <w:rFonts w:ascii="Times New Roman" w:hAnsi="Times New Roman" w:cs="Times New Roman"/>
          <w:sz w:val="24"/>
          <w:szCs w:val="24"/>
        </w:rPr>
        <w:lastRenderedPageBreak/>
        <w:t xml:space="preserve">ajánlott első kötete, amely az archaikus,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préklasszikus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és klasszikus korban mutatja be a római jog intézményeit (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Privatrecht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altrömische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vorklassische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klassische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Recht</w:t>
      </w:r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>).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>ERNST LEVY posztklasszikus joggal foglalkozó könyvei, így az 1951-ben publikált</w:t>
      </w:r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West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Vulgar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Law. The Law of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és az 1956-ban kiadott 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Weströmisches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Vulgarrecht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Obligationenrecht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és már az 1930-as évek elején, majd ezt az időszakot követően folyamatosan publikált tanulmányai alapján szinte diametrálisan változik a posztklasszikus jogról alkotott hagyományos kép. A nagy heidelbergi romanista kutatásait figyelembe</w:t>
      </w:r>
      <w:r w:rsidR="005C18E8">
        <w:rPr>
          <w:rFonts w:ascii="Times New Roman" w:hAnsi="Times New Roman" w:cs="Times New Roman"/>
          <w:sz w:val="24"/>
          <w:szCs w:val="24"/>
        </w:rPr>
        <w:t xml:space="preserve"> </w:t>
      </w:r>
      <w:r w:rsidRPr="005A30A0">
        <w:rPr>
          <w:rFonts w:ascii="Times New Roman" w:hAnsi="Times New Roman" w:cs="Times New Roman"/>
          <w:sz w:val="24"/>
          <w:szCs w:val="24"/>
        </w:rPr>
        <w:t>véve, azokra erősen támaszkodva, a hagyományos irodalmi nézeteket igen gyakran revideálva ábrázolja KASER a posztklasszikus jogot a 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” második, 1959-ben publikált, ERNST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LEVYnek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ajánlott kötetében (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Privatrecht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nachklassischen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Entwicklungen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>).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>Mintegy öt esztendőn át tartó intenzív munka eredménye az 1966-ban ugyancsak a 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>” részeként megjelent római perjog (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Zivilprozessrecht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). KASER joggal hangsúlyozza e kötethez írt előszavában, hogy BETHMANN-HOLLWEG háromkötetes 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r w:rsidRPr="005A30A0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Zivilprozess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(Bonn, 1864—1866)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5A30A0">
        <w:rPr>
          <w:rFonts w:ascii="Times New Roman" w:hAnsi="Times New Roman" w:cs="Times New Roman"/>
          <w:sz w:val="24"/>
          <w:szCs w:val="24"/>
        </w:rPr>
        <w:t xml:space="preserve"> című munkája tekinthető a római magánjogi perjog utolsó átfogó ábrázolásának. KASER e kézikönyvét a spekulációktól való tartózkodás jellemzi az archaikus korszak perjogi intézményeinek bemutatásánál. Célja a rendelkezésre álló források alapján a római perjogi konstrukciók feltárása és a szekunderirodalom eredményeinek értékelő összefoglalása. KASER tartózkodik a modern perjog kategóriáinak alkalmazásától a római </w:t>
      </w:r>
      <w:proofErr w:type="gramStart"/>
      <w:r w:rsidRPr="005A30A0">
        <w:rPr>
          <w:rFonts w:ascii="Times New Roman" w:hAnsi="Times New Roman" w:cs="Times New Roman"/>
          <w:sz w:val="24"/>
          <w:szCs w:val="24"/>
        </w:rPr>
        <w:t>perjog forrásokra</w:t>
      </w:r>
      <w:proofErr w:type="gramEnd"/>
      <w:r w:rsidRPr="005A30A0">
        <w:rPr>
          <w:rFonts w:ascii="Times New Roman" w:hAnsi="Times New Roman" w:cs="Times New Roman"/>
          <w:sz w:val="24"/>
          <w:szCs w:val="24"/>
        </w:rPr>
        <w:t xml:space="preserve"> épít</w:t>
      </w:r>
      <w:r w:rsidR="008B7FC6">
        <w:rPr>
          <w:rFonts w:ascii="Times New Roman" w:hAnsi="Times New Roman" w:cs="Times New Roman"/>
          <w:sz w:val="24"/>
          <w:szCs w:val="24"/>
        </w:rPr>
        <w:t>ő</w:t>
      </w:r>
      <w:r w:rsidRPr="005A30A0">
        <w:rPr>
          <w:rFonts w:ascii="Times New Roman" w:hAnsi="Times New Roman" w:cs="Times New Roman"/>
          <w:sz w:val="24"/>
          <w:szCs w:val="24"/>
        </w:rPr>
        <w:t xml:space="preserve"> vizsgálatánál. Nehezíti a római perjog bemutatását az a tény, hogy a római jog forrásai az eljárás lefolyásának elveit a kortársak számára eleve ismertnek tételezik fel. Így nem könnyű adekvát képet nyerni az eljárást irányító elvekről,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principiumokról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. KASER 1966-ban publikált 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Zivilprozessrecht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-jének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átfogó átdolgozására salzburgi tanítványa, KARL HACKL vállalkozott, akinek több éves munkája eredményeként néhány hónappal KASER halálát követően jelent meg ugyancsak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Altertumswissenschaft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sorozatban a munka második kiadásban.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Pr="005A30A0">
        <w:rPr>
          <w:rFonts w:ascii="Times New Roman" w:hAnsi="Times New Roman" w:cs="Times New Roman"/>
          <w:sz w:val="24"/>
          <w:szCs w:val="24"/>
        </w:rPr>
        <w:t xml:space="preserve">  KASER azonban éveken át figyelemmel tudta kísérni, részben még salzburgi tiszteletbeli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professzúrája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r w:rsidR="008E3A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3A85">
        <w:rPr>
          <w:rFonts w:ascii="Times New Roman" w:hAnsi="Times New Roman" w:cs="Times New Roman"/>
          <w:sz w:val="24"/>
          <w:szCs w:val="24"/>
        </w:rPr>
        <w:t>Honorarprofessur</w:t>
      </w:r>
      <w:proofErr w:type="spellEnd"/>
      <w:r w:rsidR="008E3A85">
        <w:rPr>
          <w:rFonts w:ascii="Times New Roman" w:hAnsi="Times New Roman" w:cs="Times New Roman"/>
          <w:sz w:val="24"/>
          <w:szCs w:val="24"/>
        </w:rPr>
        <w:t xml:space="preserve">) </w:t>
      </w:r>
      <w:r w:rsidRPr="005A30A0">
        <w:rPr>
          <w:rFonts w:ascii="Times New Roman" w:hAnsi="Times New Roman" w:cs="Times New Roman"/>
          <w:sz w:val="24"/>
          <w:szCs w:val="24"/>
        </w:rPr>
        <w:t xml:space="preserve">idején a </w:t>
      </w:r>
      <w:r w:rsidR="00FC0C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Zivilprozessrecht</w:t>
      </w:r>
      <w:proofErr w:type="spellEnd"/>
      <w:r w:rsidR="00FC0C77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új, jelentősen bővített kiadásának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elõkészületeit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>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>MAX KASER a 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” perjogi kötetének megírását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követõen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vállalkozik — a C. H. Beck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felkérésére — a két első, a magánjogot bemutató rész-kötet átdolgozására. Az első kötet második átdolgozott változata 1971-ben, a második kötet második átdolgozott kiadása 1975-ben jelenik meg. Az átdolgozás nem szorítkozik az 1955 illetve 1959 óta megjelent szakirodalom beépítésére a kötetek anyagába. KASER metódusát a klasszikus jog intézményeinek ábrázolásában az átdolgozás során döntően jellemzi az interpoláció-kritika irányában tanúsított nagyobb fokú mérséklet. Ennek következménye az, hogy a klasszikus jog intézményeinek területén az egyes vélemények még árnyaltabb formát öltenek. A </w:t>
      </w:r>
      <w:r w:rsidRPr="005A30A0">
        <w:rPr>
          <w:rFonts w:ascii="Times New Roman" w:hAnsi="Times New Roman" w:cs="Times New Roman"/>
          <w:sz w:val="24"/>
          <w:szCs w:val="24"/>
        </w:rPr>
        <w:lastRenderedPageBreak/>
        <w:t>posztklasszikus kori fejl</w:t>
      </w:r>
      <w:r w:rsidR="00922C15">
        <w:rPr>
          <w:rFonts w:ascii="Times New Roman" w:hAnsi="Times New Roman" w:cs="Times New Roman"/>
          <w:sz w:val="24"/>
          <w:szCs w:val="24"/>
        </w:rPr>
        <w:t>ő</w:t>
      </w:r>
      <w:r w:rsidRPr="005A30A0">
        <w:rPr>
          <w:rFonts w:ascii="Times New Roman" w:hAnsi="Times New Roman" w:cs="Times New Roman"/>
          <w:sz w:val="24"/>
          <w:szCs w:val="24"/>
        </w:rPr>
        <w:t xml:space="preserve">dést bemutató második rész-kötet írása során sem korlátozódik az átdolgozás pusztán a szakirodalom eredményeinek értékelő figyelembevételére. KASER különösen az ún.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vulgárjog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r w:rsidR="004614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147C">
        <w:rPr>
          <w:rFonts w:ascii="Times New Roman" w:hAnsi="Times New Roman" w:cs="Times New Roman"/>
          <w:sz w:val="24"/>
          <w:szCs w:val="24"/>
        </w:rPr>
        <w:t>Vulgarrecht</w:t>
      </w:r>
      <w:proofErr w:type="spellEnd"/>
      <w:r w:rsidR="0046147C">
        <w:rPr>
          <w:rFonts w:ascii="Times New Roman" w:hAnsi="Times New Roman" w:cs="Times New Roman"/>
          <w:sz w:val="24"/>
          <w:szCs w:val="24"/>
        </w:rPr>
        <w:t xml:space="preserve">) </w:t>
      </w:r>
      <w:r w:rsidRPr="005A30A0">
        <w:rPr>
          <w:rFonts w:ascii="Times New Roman" w:hAnsi="Times New Roman" w:cs="Times New Roman"/>
          <w:sz w:val="24"/>
          <w:szCs w:val="24"/>
        </w:rPr>
        <w:t>tekintetében módosítja korábbi, az els</w:t>
      </w:r>
      <w:r w:rsidR="00147EBA">
        <w:rPr>
          <w:rFonts w:ascii="Times New Roman" w:hAnsi="Times New Roman" w:cs="Times New Roman"/>
          <w:sz w:val="24"/>
          <w:szCs w:val="24"/>
        </w:rPr>
        <w:t>ő</w:t>
      </w:r>
      <w:r w:rsidRPr="005A30A0">
        <w:rPr>
          <w:rFonts w:ascii="Times New Roman" w:hAnsi="Times New Roman" w:cs="Times New Roman"/>
          <w:sz w:val="24"/>
          <w:szCs w:val="24"/>
        </w:rPr>
        <w:t xml:space="preserve"> kiadásban kimutatható felfogását.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vulgárjog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a második kiadásban egyfajta „jogi stílus-felfogás” (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juristische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Stilhaltung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>) következménye.</w:t>
      </w:r>
    </w:p>
    <w:p w:rsidR="005A30A0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KASER kritikáját az interpoláció-kutató módszer vonatkozásában először átfogó formában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Società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Diritto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velencei, 1967 szeptemberében tartott konferenciáján fogalmazza meg.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Pr="005A30A0">
        <w:rPr>
          <w:rFonts w:ascii="Times New Roman" w:hAnsi="Times New Roman" w:cs="Times New Roman"/>
          <w:sz w:val="24"/>
          <w:szCs w:val="24"/>
        </w:rPr>
        <w:t xml:space="preserve">  Az interpoláció kutató-módszer objektív értékelését a fentebb már a monográfiák körében felsorolt, 1972-ben publikált </w:t>
      </w:r>
      <w:r w:rsidR="008C0F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Methodologie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römischen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Rechtsquellenforschung</w:t>
      </w:r>
      <w:proofErr w:type="spellEnd"/>
      <w:r w:rsidR="008C0F55">
        <w:rPr>
          <w:rFonts w:ascii="Times New Roman" w:hAnsi="Times New Roman" w:cs="Times New Roman"/>
          <w:sz w:val="24"/>
          <w:szCs w:val="24"/>
        </w:rPr>
        <w:t>”</w:t>
      </w:r>
      <w:r w:rsidRPr="005A30A0">
        <w:rPr>
          <w:rFonts w:ascii="Times New Roman" w:hAnsi="Times New Roman" w:cs="Times New Roman"/>
          <w:sz w:val="24"/>
          <w:szCs w:val="24"/>
        </w:rPr>
        <w:t xml:space="preserve"> című művében adja.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22" w:rsidRPr="005A30A0" w:rsidRDefault="005A30A0" w:rsidP="005A30A0">
      <w:pPr>
        <w:jc w:val="both"/>
        <w:rPr>
          <w:rFonts w:ascii="Times New Roman" w:hAnsi="Times New Roman" w:cs="Times New Roman"/>
          <w:sz w:val="24"/>
          <w:szCs w:val="24"/>
        </w:rPr>
      </w:pPr>
      <w:r w:rsidRPr="005A30A0">
        <w:rPr>
          <w:rFonts w:ascii="Times New Roman" w:hAnsi="Times New Roman" w:cs="Times New Roman"/>
          <w:sz w:val="24"/>
          <w:szCs w:val="24"/>
        </w:rPr>
        <w:t xml:space="preserve">MAX KASER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elsõsorban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Handbuch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Altertumswissenschaft-ben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közreadott munkái révén dönt</w:t>
      </w:r>
      <w:r w:rsidR="00922C15">
        <w:rPr>
          <w:rFonts w:ascii="Times New Roman" w:hAnsi="Times New Roman" w:cs="Times New Roman"/>
          <w:sz w:val="24"/>
          <w:szCs w:val="24"/>
        </w:rPr>
        <w:t>ő</w:t>
      </w:r>
      <w:r w:rsidRPr="005A30A0">
        <w:rPr>
          <w:rFonts w:ascii="Times New Roman" w:hAnsi="Times New Roman" w:cs="Times New Roman"/>
          <w:sz w:val="24"/>
          <w:szCs w:val="24"/>
        </w:rPr>
        <w:t xml:space="preserve">en befolyásolta a német és a nemzetközi jogi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romanisztika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fejlődését. Példamutató az az igazi tudóshoz méltó attitűdje is, hogy a források és az újabb szakirodalom alapján revideálni volt képes saját nézeteit is. Rendkívül gazdag oeuvre alapján joggal tekinthetjük MAX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KASERt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a XX. század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princeps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0A0">
        <w:rPr>
          <w:rFonts w:ascii="Times New Roman" w:hAnsi="Times New Roman" w:cs="Times New Roman"/>
          <w:sz w:val="24"/>
          <w:szCs w:val="24"/>
        </w:rPr>
        <w:t>Romanistarum-ának</w:t>
      </w:r>
      <w:proofErr w:type="spellEnd"/>
      <w:r w:rsidRPr="005A30A0">
        <w:rPr>
          <w:rFonts w:ascii="Times New Roman" w:hAnsi="Times New Roman" w:cs="Times New Roman"/>
          <w:sz w:val="24"/>
          <w:szCs w:val="24"/>
        </w:rPr>
        <w:t>.</w:t>
      </w:r>
    </w:p>
    <w:sectPr w:rsidR="009A6922" w:rsidRPr="005A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BC" w:rsidRDefault="00EE3BBC" w:rsidP="005A30A0">
      <w:pPr>
        <w:spacing w:after="0" w:line="240" w:lineRule="auto"/>
      </w:pPr>
      <w:r>
        <w:separator/>
      </w:r>
    </w:p>
  </w:endnote>
  <w:endnote w:type="continuationSeparator" w:id="0">
    <w:p w:rsidR="00EE3BBC" w:rsidRDefault="00EE3BBC" w:rsidP="005A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BC" w:rsidRDefault="00EE3BBC" w:rsidP="005A30A0">
      <w:pPr>
        <w:spacing w:after="0" w:line="240" w:lineRule="auto"/>
      </w:pPr>
      <w:r>
        <w:separator/>
      </w:r>
    </w:p>
  </w:footnote>
  <w:footnote w:type="continuationSeparator" w:id="0">
    <w:p w:rsidR="00EE3BBC" w:rsidRDefault="00EE3BBC" w:rsidP="005A30A0">
      <w:pPr>
        <w:spacing w:after="0" w:line="240" w:lineRule="auto"/>
      </w:pPr>
      <w:r>
        <w:continuationSeparator/>
      </w:r>
    </w:p>
  </w:footnote>
  <w:footnote w:id="1">
    <w:p w:rsidR="005A30A0" w:rsidRPr="005A30A0" w:rsidRDefault="005A30A0" w:rsidP="005A30A0">
      <w:pPr>
        <w:pStyle w:val="Lbjegyzetszveg"/>
        <w:jc w:val="both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sym w:font="Symbol" w:char="F02A"/>
      </w:r>
      <w:r w:rsidRPr="005A30A0">
        <w:rPr>
          <w:rFonts w:ascii="Times New Roman" w:hAnsi="Times New Roman" w:cs="Times New Roman"/>
        </w:rPr>
        <w:t xml:space="preserve"> </w:t>
      </w:r>
      <w:r w:rsidRPr="005A30A0">
        <w:rPr>
          <w:rFonts w:ascii="Times New Roman" w:hAnsi="Times New Roman" w:cs="Times New Roman"/>
          <w:smallCaps/>
        </w:rPr>
        <w:t>Dr. Gábor HAMZA</w:t>
      </w:r>
      <w:r w:rsidRPr="005A30A0">
        <w:rPr>
          <w:rFonts w:ascii="Times New Roman" w:hAnsi="Times New Roman" w:cs="Times New Roman"/>
        </w:rPr>
        <w:t xml:space="preserve"> </w:t>
      </w:r>
      <w:r w:rsidR="002421B9">
        <w:rPr>
          <w:rFonts w:ascii="Times New Roman" w:hAnsi="Times New Roman" w:cs="Times New Roman"/>
        </w:rPr>
        <w:t>tanszékvezető egyetemi tanár</w:t>
      </w:r>
      <w:r w:rsidR="008C2DEE">
        <w:rPr>
          <w:rFonts w:ascii="Times New Roman" w:hAnsi="Times New Roman" w:cs="Times New Roman"/>
        </w:rPr>
        <w:t xml:space="preserve">, Eötvös Loránd Tudományegyetem Római Jogi Tanszék. a Magyar Tudományos Akadémia rendes tagja. </w:t>
      </w:r>
      <w:r w:rsidRPr="005A30A0">
        <w:rPr>
          <w:rFonts w:ascii="Times New Roman" w:hAnsi="Times New Roman" w:cs="Times New Roman"/>
        </w:rPr>
        <w:t>ELTE Római Jogi Tanszék, H-1053 Budapest, Egyetem tér 1-3. E-</w:t>
      </w:r>
      <w:r w:rsidR="008C2DEE">
        <w:rPr>
          <w:rFonts w:ascii="Times New Roman" w:hAnsi="Times New Roman" w:cs="Times New Roman"/>
        </w:rPr>
        <w:t>m</w:t>
      </w:r>
      <w:r w:rsidRPr="005A30A0">
        <w:rPr>
          <w:rFonts w:ascii="Times New Roman" w:hAnsi="Times New Roman" w:cs="Times New Roman"/>
        </w:rPr>
        <w:t xml:space="preserve">ail: </w:t>
      </w:r>
      <w:hyperlink r:id="rId1" w:history="1">
        <w:r w:rsidRPr="00255D52">
          <w:rPr>
            <w:rStyle w:val="Hiperhivatkozs"/>
            <w:rFonts w:ascii="Times New Roman" w:hAnsi="Times New Roman" w:cs="Times New Roman"/>
          </w:rPr>
          <w:t>gabor.hamza@ajk.elte.hu</w:t>
        </w:r>
      </w:hyperlink>
      <w:r>
        <w:rPr>
          <w:rFonts w:ascii="Times New Roman" w:hAnsi="Times New Roman" w:cs="Times New Roman"/>
        </w:rPr>
        <w:t xml:space="preserve"> </w:t>
      </w:r>
    </w:p>
    <w:p w:rsidR="005A30A0" w:rsidRPr="005A30A0" w:rsidRDefault="005A30A0">
      <w:pPr>
        <w:pStyle w:val="Lbjegyzetszveg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footnoteRef/>
      </w:r>
      <w:r w:rsidRPr="005A30A0">
        <w:rPr>
          <w:rFonts w:ascii="Times New Roman" w:hAnsi="Times New Roman" w:cs="Times New Roman"/>
        </w:rPr>
        <w:t xml:space="preserve"> </w:t>
      </w:r>
      <w:r w:rsidR="008C2DEE">
        <w:rPr>
          <w:rFonts w:ascii="Times New Roman" w:hAnsi="Times New Roman" w:cs="Times New Roman"/>
        </w:rPr>
        <w:t xml:space="preserve">A munka második kiadása </w:t>
      </w:r>
      <w:r w:rsidRPr="005A30A0">
        <w:rPr>
          <w:rFonts w:ascii="Times New Roman" w:hAnsi="Times New Roman" w:cs="Times New Roman"/>
        </w:rPr>
        <w:t>1968</w:t>
      </w:r>
      <w:r w:rsidR="008C2DEE">
        <w:rPr>
          <w:rFonts w:ascii="Times New Roman" w:hAnsi="Times New Roman" w:cs="Times New Roman"/>
        </w:rPr>
        <w:t xml:space="preserve">-ben jelent meg. </w:t>
      </w:r>
    </w:p>
  </w:footnote>
  <w:footnote w:id="2">
    <w:p w:rsidR="005A30A0" w:rsidRPr="005A30A0" w:rsidRDefault="005A30A0" w:rsidP="005A30A0">
      <w:pPr>
        <w:pStyle w:val="Lbjegyzetszveg"/>
        <w:jc w:val="both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footnoteRef/>
      </w:r>
      <w:r w:rsidRPr="005A30A0">
        <w:rPr>
          <w:rFonts w:ascii="Times New Roman" w:hAnsi="Times New Roman" w:cs="Times New Roman"/>
        </w:rPr>
        <w:t xml:space="preserve"> </w:t>
      </w:r>
      <w:r w:rsidR="00EC0B30">
        <w:rPr>
          <w:rFonts w:ascii="Times New Roman" w:hAnsi="Times New Roman" w:cs="Times New Roman"/>
        </w:rPr>
        <w:t xml:space="preserve">Max </w:t>
      </w:r>
      <w:proofErr w:type="spellStart"/>
      <w:r w:rsidR="00EC0B30">
        <w:rPr>
          <w:rFonts w:ascii="Times New Roman" w:hAnsi="Times New Roman" w:cs="Times New Roman"/>
        </w:rPr>
        <w:t>Kaser</w:t>
      </w:r>
      <w:proofErr w:type="spellEnd"/>
      <w:r w:rsidR="00EC0B30">
        <w:rPr>
          <w:rFonts w:ascii="Times New Roman" w:hAnsi="Times New Roman" w:cs="Times New Roman"/>
        </w:rPr>
        <w:t xml:space="preserve"> legtöbb munkája</w:t>
      </w:r>
      <w:r w:rsidRPr="005A30A0">
        <w:rPr>
          <w:rFonts w:ascii="Times New Roman" w:hAnsi="Times New Roman" w:cs="Times New Roman"/>
        </w:rPr>
        <w:t xml:space="preserve">, </w:t>
      </w:r>
      <w:r w:rsidR="00EC0B30">
        <w:rPr>
          <w:rFonts w:ascii="Times New Roman" w:hAnsi="Times New Roman" w:cs="Times New Roman"/>
        </w:rPr>
        <w:t xml:space="preserve">így a </w:t>
      </w:r>
      <w:proofErr w:type="spellStart"/>
      <w:r w:rsidR="00EC0B30">
        <w:rPr>
          <w:rFonts w:ascii="Times New Roman" w:hAnsi="Times New Roman" w:cs="Times New Roman"/>
        </w:rPr>
        <w:t>Handbuch</w:t>
      </w:r>
      <w:proofErr w:type="spellEnd"/>
      <w:r w:rsidR="00EC0B30">
        <w:rPr>
          <w:rFonts w:ascii="Times New Roman" w:hAnsi="Times New Roman" w:cs="Times New Roman"/>
        </w:rPr>
        <w:t xml:space="preserve"> sorozatban megjelent kötetek is, a</w:t>
      </w:r>
      <w:r w:rsidRPr="005A30A0">
        <w:rPr>
          <w:rFonts w:ascii="Times New Roman" w:hAnsi="Times New Roman" w:cs="Times New Roman"/>
        </w:rPr>
        <w:t xml:space="preserve"> C.H. Beck </w:t>
      </w:r>
      <w:proofErr w:type="spellStart"/>
      <w:r w:rsidRPr="005A30A0">
        <w:rPr>
          <w:rFonts w:ascii="Times New Roman" w:hAnsi="Times New Roman" w:cs="Times New Roman"/>
        </w:rPr>
        <w:t>Verlag</w:t>
      </w:r>
      <w:r w:rsidR="00EC0B30">
        <w:rPr>
          <w:rFonts w:ascii="Times New Roman" w:hAnsi="Times New Roman" w:cs="Times New Roman"/>
        </w:rPr>
        <w:t>nál</w:t>
      </w:r>
      <w:proofErr w:type="spellEnd"/>
      <w:r w:rsidR="00EC0B30">
        <w:rPr>
          <w:rFonts w:ascii="Times New Roman" w:hAnsi="Times New Roman" w:cs="Times New Roman"/>
        </w:rPr>
        <w:t xml:space="preserve"> jelentek meg. </w:t>
      </w:r>
      <w:proofErr w:type="spellStart"/>
      <w:r w:rsidR="009C1778">
        <w:rPr>
          <w:rFonts w:ascii="Times New Roman" w:hAnsi="Times New Roman" w:cs="Times New Roman"/>
        </w:rPr>
        <w:t>Kaser</w:t>
      </w:r>
      <w:proofErr w:type="spellEnd"/>
      <w:r w:rsidR="009C1778">
        <w:rPr>
          <w:rFonts w:ascii="Times New Roman" w:hAnsi="Times New Roman" w:cs="Times New Roman"/>
        </w:rPr>
        <w:t xml:space="preserve"> és a C.H. Beck </w:t>
      </w:r>
      <w:proofErr w:type="spellStart"/>
      <w:r w:rsidR="009C1778">
        <w:rPr>
          <w:rFonts w:ascii="Times New Roman" w:hAnsi="Times New Roman" w:cs="Times New Roman"/>
        </w:rPr>
        <w:t>Verlag</w:t>
      </w:r>
      <w:proofErr w:type="spellEnd"/>
      <w:r w:rsidR="009C1778">
        <w:rPr>
          <w:rFonts w:ascii="Times New Roman" w:hAnsi="Times New Roman" w:cs="Times New Roman"/>
        </w:rPr>
        <w:t xml:space="preserve"> közötti, évtizedeken át tartó kapcsolatra nézve ld.: </w:t>
      </w:r>
      <w:proofErr w:type="spellStart"/>
      <w:r w:rsidRPr="005A30A0">
        <w:rPr>
          <w:rFonts w:ascii="Times New Roman" w:hAnsi="Times New Roman" w:cs="Times New Roman"/>
          <w:smallCaps/>
        </w:rPr>
        <w:t>Dieter</w:t>
      </w:r>
      <w:proofErr w:type="spellEnd"/>
      <w:r w:rsidRPr="005A30A0">
        <w:rPr>
          <w:rFonts w:ascii="Times New Roman" w:hAnsi="Times New Roman" w:cs="Times New Roman"/>
          <w:smallCaps/>
        </w:rPr>
        <w:t xml:space="preserve"> </w:t>
      </w:r>
      <w:proofErr w:type="spellStart"/>
      <w:r w:rsidRPr="005A30A0">
        <w:rPr>
          <w:rFonts w:ascii="Times New Roman" w:hAnsi="Times New Roman" w:cs="Times New Roman"/>
          <w:smallCaps/>
        </w:rPr>
        <w:t>Medicus</w:t>
      </w:r>
      <w:proofErr w:type="spellEnd"/>
      <w:r w:rsidRPr="005A30A0">
        <w:rPr>
          <w:rFonts w:ascii="Times New Roman" w:hAnsi="Times New Roman" w:cs="Times New Roman"/>
        </w:rPr>
        <w:t xml:space="preserve">: </w:t>
      </w:r>
      <w:r w:rsidRPr="005A30A0">
        <w:rPr>
          <w:rFonts w:ascii="Times New Roman" w:hAnsi="Times New Roman" w:cs="Times New Roman"/>
          <w:i/>
        </w:rPr>
        <w:t xml:space="preserve">Max </w:t>
      </w:r>
      <w:proofErr w:type="spellStart"/>
      <w:r w:rsidRPr="005A30A0">
        <w:rPr>
          <w:rFonts w:ascii="Times New Roman" w:hAnsi="Times New Roman" w:cs="Times New Roman"/>
          <w:i/>
        </w:rPr>
        <w:t>Kaser</w:t>
      </w:r>
      <w:proofErr w:type="spellEnd"/>
      <w:r w:rsidRPr="005A30A0">
        <w:rPr>
          <w:rFonts w:ascii="Times New Roman" w:hAnsi="Times New Roman" w:cs="Times New Roman"/>
        </w:rPr>
        <w:t xml:space="preserve">. In: </w:t>
      </w:r>
      <w:proofErr w:type="spellStart"/>
      <w:r w:rsidRPr="005A30A0">
        <w:rPr>
          <w:rFonts w:ascii="Times New Roman" w:hAnsi="Times New Roman" w:cs="Times New Roman"/>
        </w:rPr>
        <w:t>Juristen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im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Portrait</w:t>
      </w:r>
      <w:proofErr w:type="spellEnd"/>
      <w:r w:rsidRPr="005A30A0">
        <w:rPr>
          <w:rFonts w:ascii="Times New Roman" w:hAnsi="Times New Roman" w:cs="Times New Roman"/>
        </w:rPr>
        <w:t xml:space="preserve">. </w:t>
      </w:r>
      <w:proofErr w:type="spellStart"/>
      <w:r w:rsidRPr="005A30A0">
        <w:rPr>
          <w:rFonts w:ascii="Times New Roman" w:hAnsi="Times New Roman" w:cs="Times New Roman"/>
        </w:rPr>
        <w:t>Festschrift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zum</w:t>
      </w:r>
      <w:proofErr w:type="spellEnd"/>
      <w:r w:rsidRPr="005A30A0">
        <w:rPr>
          <w:rFonts w:ascii="Times New Roman" w:hAnsi="Times New Roman" w:cs="Times New Roman"/>
        </w:rPr>
        <w:t xml:space="preserve"> 225 </w:t>
      </w:r>
      <w:proofErr w:type="spellStart"/>
      <w:r w:rsidRPr="005A30A0">
        <w:rPr>
          <w:rFonts w:ascii="Times New Roman" w:hAnsi="Times New Roman" w:cs="Times New Roman"/>
        </w:rPr>
        <w:t>jährigen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Jubiläum</w:t>
      </w:r>
      <w:proofErr w:type="spellEnd"/>
      <w:r w:rsidRPr="005A30A0">
        <w:rPr>
          <w:rFonts w:ascii="Times New Roman" w:hAnsi="Times New Roman" w:cs="Times New Roman"/>
        </w:rPr>
        <w:t xml:space="preserve"> des </w:t>
      </w:r>
      <w:proofErr w:type="spellStart"/>
      <w:r w:rsidRPr="005A30A0">
        <w:rPr>
          <w:rFonts w:ascii="Times New Roman" w:hAnsi="Times New Roman" w:cs="Times New Roman"/>
        </w:rPr>
        <w:t>Verlages</w:t>
      </w:r>
      <w:proofErr w:type="spellEnd"/>
      <w:r w:rsidRPr="005A30A0">
        <w:rPr>
          <w:rFonts w:ascii="Times New Roman" w:hAnsi="Times New Roman" w:cs="Times New Roman"/>
        </w:rPr>
        <w:t xml:space="preserve"> C.H. Beck. München, 1988. 447-453.</w:t>
      </w:r>
      <w:r w:rsidR="002421B9">
        <w:rPr>
          <w:rFonts w:ascii="Times New Roman" w:hAnsi="Times New Roman" w:cs="Times New Roman"/>
        </w:rPr>
        <w:t xml:space="preserve"> o.</w:t>
      </w:r>
    </w:p>
  </w:footnote>
  <w:footnote w:id="3">
    <w:p w:rsidR="005A30A0" w:rsidRPr="005A30A0" w:rsidRDefault="005A30A0" w:rsidP="005A30A0">
      <w:pPr>
        <w:pStyle w:val="Lbjegyzetszveg"/>
        <w:jc w:val="both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footnoteRef/>
      </w:r>
      <w:r w:rsidRPr="005A30A0">
        <w:rPr>
          <w:rFonts w:ascii="Times New Roman" w:hAnsi="Times New Roman" w:cs="Times New Roman"/>
        </w:rPr>
        <w:t xml:space="preserve"> </w:t>
      </w:r>
      <w:r w:rsidR="00FC0C77" w:rsidRPr="005A30A0">
        <w:rPr>
          <w:rFonts w:ascii="Times New Roman" w:hAnsi="Times New Roman" w:cs="Times New Roman"/>
        </w:rPr>
        <w:t xml:space="preserve">M. </w:t>
      </w:r>
      <w:proofErr w:type="gramStart"/>
      <w:r w:rsidR="00FC0C77" w:rsidRPr="005A30A0">
        <w:rPr>
          <w:rFonts w:ascii="Times New Roman" w:hAnsi="Times New Roman" w:cs="Times New Roman"/>
        </w:rPr>
        <w:t>A</w:t>
      </w:r>
      <w:proofErr w:type="gramEnd"/>
      <w:r w:rsidR="00FC0C77" w:rsidRPr="005A30A0">
        <w:rPr>
          <w:rFonts w:ascii="Times New Roman" w:hAnsi="Times New Roman" w:cs="Times New Roman"/>
        </w:rPr>
        <w:t xml:space="preserve">. </w:t>
      </w:r>
      <w:proofErr w:type="gramStart"/>
      <w:r w:rsidR="00FC0C77" w:rsidRPr="005A30A0">
        <w:rPr>
          <w:rFonts w:ascii="Times New Roman" w:hAnsi="Times New Roman" w:cs="Times New Roman"/>
        </w:rPr>
        <w:t>von</w:t>
      </w:r>
      <w:proofErr w:type="gramEnd"/>
      <w:r w:rsidR="00FC0C77" w:rsidRPr="005A30A0">
        <w:rPr>
          <w:rFonts w:ascii="Times New Roman" w:hAnsi="Times New Roman" w:cs="Times New Roman"/>
        </w:rPr>
        <w:t xml:space="preserve"> </w:t>
      </w:r>
      <w:proofErr w:type="spellStart"/>
      <w:r w:rsidR="00FC0C77" w:rsidRPr="005A30A0">
        <w:rPr>
          <w:rFonts w:ascii="Times New Roman" w:hAnsi="Times New Roman" w:cs="Times New Roman"/>
        </w:rPr>
        <w:t>Bethmann-Hollweg</w:t>
      </w:r>
      <w:proofErr w:type="spellEnd"/>
      <w:r w:rsidR="00FC0C77" w:rsidRPr="005A30A0">
        <w:rPr>
          <w:rFonts w:ascii="Times New Roman" w:hAnsi="Times New Roman" w:cs="Times New Roman"/>
        </w:rPr>
        <w:t xml:space="preserve"> </w:t>
      </w:r>
      <w:r w:rsidRPr="005A30A0">
        <w:rPr>
          <w:rFonts w:ascii="Times New Roman" w:hAnsi="Times New Roman" w:cs="Times New Roman"/>
        </w:rPr>
        <w:t>monument</w:t>
      </w:r>
      <w:r w:rsidR="00FC0C77">
        <w:rPr>
          <w:rFonts w:ascii="Times New Roman" w:hAnsi="Times New Roman" w:cs="Times New Roman"/>
        </w:rPr>
        <w:t>ális, hatkötetes művének</w:t>
      </w:r>
      <w:r w:rsidRPr="005A30A0">
        <w:rPr>
          <w:rFonts w:ascii="Times New Roman" w:hAnsi="Times New Roman" w:cs="Times New Roman"/>
        </w:rPr>
        <w:t xml:space="preserve"> </w:t>
      </w:r>
      <w:r w:rsidR="00FC0C77">
        <w:rPr>
          <w:rFonts w:ascii="Times New Roman" w:hAnsi="Times New Roman" w:cs="Times New Roman"/>
        </w:rPr>
        <w:t>„</w:t>
      </w:r>
      <w:r w:rsidRPr="005A30A0">
        <w:rPr>
          <w:rFonts w:ascii="Times New Roman" w:hAnsi="Times New Roman" w:cs="Times New Roman"/>
          <w:i/>
        </w:rPr>
        <w:t xml:space="preserve">Der </w:t>
      </w:r>
      <w:proofErr w:type="spellStart"/>
      <w:r w:rsidRPr="005A30A0">
        <w:rPr>
          <w:rFonts w:ascii="Times New Roman" w:hAnsi="Times New Roman" w:cs="Times New Roman"/>
          <w:i/>
        </w:rPr>
        <w:t>Zivilprozess</w:t>
      </w:r>
      <w:proofErr w:type="spellEnd"/>
      <w:r w:rsidRPr="005A30A0">
        <w:rPr>
          <w:rFonts w:ascii="Times New Roman" w:hAnsi="Times New Roman" w:cs="Times New Roman"/>
          <w:i/>
        </w:rPr>
        <w:t xml:space="preserve"> des </w:t>
      </w:r>
      <w:proofErr w:type="spellStart"/>
      <w:r w:rsidRPr="005A30A0">
        <w:rPr>
          <w:rFonts w:ascii="Times New Roman" w:hAnsi="Times New Roman" w:cs="Times New Roman"/>
          <w:i/>
        </w:rPr>
        <w:t>gemeinen</w:t>
      </w:r>
      <w:proofErr w:type="spellEnd"/>
      <w:r w:rsidRPr="005A30A0">
        <w:rPr>
          <w:rFonts w:ascii="Times New Roman" w:hAnsi="Times New Roman" w:cs="Times New Roman"/>
          <w:i/>
        </w:rPr>
        <w:t xml:space="preserve"> </w:t>
      </w:r>
      <w:proofErr w:type="spellStart"/>
      <w:r w:rsidRPr="005A30A0">
        <w:rPr>
          <w:rFonts w:ascii="Times New Roman" w:hAnsi="Times New Roman" w:cs="Times New Roman"/>
          <w:i/>
        </w:rPr>
        <w:t>Rechts</w:t>
      </w:r>
      <w:proofErr w:type="spellEnd"/>
      <w:r w:rsidRPr="005A30A0">
        <w:rPr>
          <w:rFonts w:ascii="Times New Roman" w:hAnsi="Times New Roman" w:cs="Times New Roman"/>
          <w:i/>
        </w:rPr>
        <w:t xml:space="preserve"> in </w:t>
      </w:r>
      <w:proofErr w:type="spellStart"/>
      <w:r w:rsidRPr="005A30A0">
        <w:rPr>
          <w:rFonts w:ascii="Times New Roman" w:hAnsi="Times New Roman" w:cs="Times New Roman"/>
          <w:i/>
        </w:rPr>
        <w:t>geschichtlicher</w:t>
      </w:r>
      <w:proofErr w:type="spellEnd"/>
      <w:r w:rsidRPr="005A30A0">
        <w:rPr>
          <w:rFonts w:ascii="Times New Roman" w:hAnsi="Times New Roman" w:cs="Times New Roman"/>
          <w:i/>
        </w:rPr>
        <w:t xml:space="preserve"> </w:t>
      </w:r>
      <w:proofErr w:type="spellStart"/>
      <w:r w:rsidRPr="005A30A0">
        <w:rPr>
          <w:rFonts w:ascii="Times New Roman" w:hAnsi="Times New Roman" w:cs="Times New Roman"/>
          <w:i/>
        </w:rPr>
        <w:t>Entwicklung</w:t>
      </w:r>
      <w:proofErr w:type="spellEnd"/>
      <w:r w:rsidR="00FC0C77">
        <w:rPr>
          <w:rFonts w:ascii="Times New Roman" w:hAnsi="Times New Roman" w:cs="Times New Roman"/>
          <w:i/>
        </w:rPr>
        <w:t>”</w:t>
      </w:r>
      <w:r w:rsidRPr="005A30A0">
        <w:rPr>
          <w:rFonts w:ascii="Times New Roman" w:hAnsi="Times New Roman" w:cs="Times New Roman"/>
        </w:rPr>
        <w:t xml:space="preserve"> (Bonn, 1864</w:t>
      </w:r>
      <w:r w:rsidR="00850473">
        <w:rPr>
          <w:rFonts w:ascii="Times New Roman" w:hAnsi="Times New Roman" w:cs="Times New Roman"/>
        </w:rPr>
        <w:t>-</w:t>
      </w:r>
      <w:r w:rsidRPr="005A30A0">
        <w:rPr>
          <w:rFonts w:ascii="Times New Roman" w:hAnsi="Times New Roman" w:cs="Times New Roman"/>
        </w:rPr>
        <w:t xml:space="preserve">1874) </w:t>
      </w:r>
      <w:r w:rsidR="00FC0C77">
        <w:rPr>
          <w:rFonts w:ascii="Times New Roman" w:hAnsi="Times New Roman" w:cs="Times New Roman"/>
        </w:rPr>
        <w:t xml:space="preserve">első három kötete foglalkozik a római perjoggal. </w:t>
      </w:r>
    </w:p>
  </w:footnote>
  <w:footnote w:id="4">
    <w:p w:rsidR="005A30A0" w:rsidRPr="005A30A0" w:rsidRDefault="005A30A0" w:rsidP="005A30A0">
      <w:pPr>
        <w:pStyle w:val="Lbjegyzetszveg"/>
        <w:jc w:val="both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footnoteRef/>
      </w:r>
      <w:r w:rsidRPr="005A30A0">
        <w:rPr>
          <w:rFonts w:ascii="Times New Roman" w:hAnsi="Times New Roman" w:cs="Times New Roman"/>
        </w:rPr>
        <w:t xml:space="preserve"> </w:t>
      </w:r>
      <w:r w:rsidRPr="005A30A0">
        <w:rPr>
          <w:rFonts w:ascii="Times New Roman" w:hAnsi="Times New Roman" w:cs="Times New Roman"/>
          <w:smallCaps/>
        </w:rPr>
        <w:t xml:space="preserve">M. </w:t>
      </w:r>
      <w:proofErr w:type="spellStart"/>
      <w:r w:rsidRPr="005A30A0">
        <w:rPr>
          <w:rFonts w:ascii="Times New Roman" w:hAnsi="Times New Roman" w:cs="Times New Roman"/>
          <w:smallCaps/>
        </w:rPr>
        <w:t>Kaser</w:t>
      </w:r>
      <w:proofErr w:type="spellEnd"/>
      <w:r w:rsidRPr="005A30A0">
        <w:rPr>
          <w:rFonts w:ascii="Times New Roman" w:hAnsi="Times New Roman" w:cs="Times New Roman"/>
          <w:smallCaps/>
        </w:rPr>
        <w:t xml:space="preserve">—K. </w:t>
      </w:r>
      <w:proofErr w:type="spellStart"/>
      <w:r w:rsidRPr="005A30A0">
        <w:rPr>
          <w:rFonts w:ascii="Times New Roman" w:hAnsi="Times New Roman" w:cs="Times New Roman"/>
          <w:smallCaps/>
        </w:rPr>
        <w:t>Hackl</w:t>
      </w:r>
      <w:proofErr w:type="spellEnd"/>
      <w:r w:rsidRPr="005A30A0">
        <w:rPr>
          <w:rFonts w:ascii="Times New Roman" w:hAnsi="Times New Roman" w:cs="Times New Roman"/>
        </w:rPr>
        <w:t xml:space="preserve">: </w:t>
      </w:r>
      <w:proofErr w:type="spellStart"/>
      <w:r w:rsidRPr="005A30A0">
        <w:rPr>
          <w:rFonts w:ascii="Times New Roman" w:hAnsi="Times New Roman" w:cs="Times New Roman"/>
          <w:i/>
        </w:rPr>
        <w:t>Das</w:t>
      </w:r>
      <w:proofErr w:type="spellEnd"/>
      <w:r w:rsidRPr="005A30A0">
        <w:rPr>
          <w:rFonts w:ascii="Times New Roman" w:hAnsi="Times New Roman" w:cs="Times New Roman"/>
          <w:i/>
        </w:rPr>
        <w:t xml:space="preserve"> </w:t>
      </w:r>
      <w:proofErr w:type="spellStart"/>
      <w:r w:rsidRPr="005A30A0">
        <w:rPr>
          <w:rFonts w:ascii="Times New Roman" w:hAnsi="Times New Roman" w:cs="Times New Roman"/>
          <w:i/>
        </w:rPr>
        <w:t>römische</w:t>
      </w:r>
      <w:proofErr w:type="spellEnd"/>
      <w:r w:rsidRPr="005A30A0">
        <w:rPr>
          <w:rFonts w:ascii="Times New Roman" w:hAnsi="Times New Roman" w:cs="Times New Roman"/>
          <w:i/>
        </w:rPr>
        <w:t xml:space="preserve"> </w:t>
      </w:r>
      <w:proofErr w:type="spellStart"/>
      <w:r w:rsidRPr="005A30A0">
        <w:rPr>
          <w:rFonts w:ascii="Times New Roman" w:hAnsi="Times New Roman" w:cs="Times New Roman"/>
          <w:i/>
        </w:rPr>
        <w:t>Zivilprozessrecht</w:t>
      </w:r>
      <w:proofErr w:type="spellEnd"/>
      <w:r w:rsidRPr="005A30A0">
        <w:rPr>
          <w:rFonts w:ascii="Times New Roman" w:hAnsi="Times New Roman" w:cs="Times New Roman"/>
        </w:rPr>
        <w:t xml:space="preserve">. </w:t>
      </w:r>
      <w:proofErr w:type="spellStart"/>
      <w:r w:rsidRPr="005A30A0">
        <w:rPr>
          <w:rFonts w:ascii="Times New Roman" w:hAnsi="Times New Roman" w:cs="Times New Roman"/>
        </w:rPr>
        <w:t>Zweite</w:t>
      </w:r>
      <w:proofErr w:type="spellEnd"/>
      <w:r w:rsidRPr="005A30A0">
        <w:rPr>
          <w:rFonts w:ascii="Times New Roman" w:hAnsi="Times New Roman" w:cs="Times New Roman"/>
        </w:rPr>
        <w:t xml:space="preserve">, </w:t>
      </w:r>
      <w:proofErr w:type="spellStart"/>
      <w:r w:rsidRPr="005A30A0">
        <w:rPr>
          <w:rFonts w:ascii="Times New Roman" w:hAnsi="Times New Roman" w:cs="Times New Roman"/>
        </w:rPr>
        <w:t>vollständig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überarbeitete</w:t>
      </w:r>
      <w:proofErr w:type="spellEnd"/>
      <w:r w:rsidRPr="005A30A0">
        <w:rPr>
          <w:rFonts w:ascii="Times New Roman" w:hAnsi="Times New Roman" w:cs="Times New Roman"/>
        </w:rPr>
        <w:t xml:space="preserve"> und </w:t>
      </w:r>
      <w:proofErr w:type="spellStart"/>
      <w:r w:rsidRPr="005A30A0">
        <w:rPr>
          <w:rFonts w:ascii="Times New Roman" w:hAnsi="Times New Roman" w:cs="Times New Roman"/>
        </w:rPr>
        <w:t>erweiterte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Auflage</w:t>
      </w:r>
      <w:proofErr w:type="spellEnd"/>
      <w:r w:rsidRPr="005A30A0">
        <w:rPr>
          <w:rFonts w:ascii="Times New Roman" w:hAnsi="Times New Roman" w:cs="Times New Roman"/>
        </w:rPr>
        <w:t xml:space="preserve">, C.H. Beck. </w:t>
      </w:r>
      <w:r w:rsidRPr="005A30A0">
        <w:rPr>
          <w:rFonts w:ascii="Times New Roman" w:hAnsi="Times New Roman" w:cs="Times New Roman"/>
          <w:lang w:val="es-ES_tradnl"/>
        </w:rPr>
        <w:t>München, 1996.</w:t>
      </w:r>
    </w:p>
  </w:footnote>
  <w:footnote w:id="5">
    <w:p w:rsidR="005A30A0" w:rsidRPr="005A30A0" w:rsidRDefault="005A30A0" w:rsidP="005A30A0">
      <w:pPr>
        <w:pStyle w:val="Lbjegyzetszveg"/>
        <w:jc w:val="both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footnoteRef/>
      </w:r>
      <w:r w:rsidRPr="005A30A0">
        <w:rPr>
          <w:rFonts w:ascii="Times New Roman" w:hAnsi="Times New Roman" w:cs="Times New Roman"/>
        </w:rPr>
        <w:t xml:space="preserve"> </w:t>
      </w:r>
      <w:r w:rsidRPr="005A30A0">
        <w:rPr>
          <w:rFonts w:ascii="Times New Roman" w:hAnsi="Times New Roman" w:cs="Times New Roman"/>
          <w:lang w:val="es-ES_tradnl"/>
        </w:rPr>
        <w:t>Atti del II Congresso internazionale della Società Italiana di Storia del Diritto. Venezia, 1971. 291-370.</w:t>
      </w:r>
      <w:r w:rsidR="000D6C5A">
        <w:rPr>
          <w:rFonts w:ascii="Times New Roman" w:hAnsi="Times New Roman" w:cs="Times New Roman"/>
          <w:lang w:val="es-ES_tradnl"/>
        </w:rPr>
        <w:t xml:space="preserve"> o.</w:t>
      </w:r>
    </w:p>
  </w:footnote>
  <w:footnote w:id="6">
    <w:p w:rsidR="005A30A0" w:rsidRPr="005A30A0" w:rsidRDefault="005A30A0" w:rsidP="005A30A0">
      <w:pPr>
        <w:pStyle w:val="Lbjegyzetszveg"/>
        <w:jc w:val="both"/>
        <w:rPr>
          <w:rFonts w:ascii="Times New Roman" w:hAnsi="Times New Roman" w:cs="Times New Roman"/>
        </w:rPr>
      </w:pPr>
      <w:r w:rsidRPr="005A30A0">
        <w:rPr>
          <w:rStyle w:val="Lbjegyzet-hivatkozs"/>
          <w:rFonts w:ascii="Times New Roman" w:hAnsi="Times New Roman" w:cs="Times New Roman"/>
        </w:rPr>
        <w:footnoteRef/>
      </w:r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Sitzungsberichte</w:t>
      </w:r>
      <w:proofErr w:type="spellEnd"/>
      <w:r w:rsidRPr="005A30A0">
        <w:rPr>
          <w:rFonts w:ascii="Times New Roman" w:hAnsi="Times New Roman" w:cs="Times New Roman"/>
        </w:rPr>
        <w:t xml:space="preserve"> der </w:t>
      </w:r>
      <w:proofErr w:type="spellStart"/>
      <w:r w:rsidRPr="005A30A0">
        <w:rPr>
          <w:rFonts w:ascii="Times New Roman" w:hAnsi="Times New Roman" w:cs="Times New Roman"/>
        </w:rPr>
        <w:t>phil.-hist</w:t>
      </w:r>
      <w:proofErr w:type="spellEnd"/>
      <w:r w:rsidRPr="005A30A0">
        <w:rPr>
          <w:rFonts w:ascii="Times New Roman" w:hAnsi="Times New Roman" w:cs="Times New Roman"/>
        </w:rPr>
        <w:t xml:space="preserve">. </w:t>
      </w:r>
      <w:proofErr w:type="spellStart"/>
      <w:r w:rsidRPr="005A30A0">
        <w:rPr>
          <w:rFonts w:ascii="Times New Roman" w:hAnsi="Times New Roman" w:cs="Times New Roman"/>
        </w:rPr>
        <w:t>Klasse</w:t>
      </w:r>
      <w:proofErr w:type="spellEnd"/>
      <w:r w:rsidRPr="005A30A0">
        <w:rPr>
          <w:rFonts w:ascii="Times New Roman" w:hAnsi="Times New Roman" w:cs="Times New Roman"/>
        </w:rPr>
        <w:t xml:space="preserve"> der </w:t>
      </w:r>
      <w:proofErr w:type="spellStart"/>
      <w:r w:rsidRPr="005A30A0">
        <w:rPr>
          <w:rFonts w:ascii="Times New Roman" w:hAnsi="Times New Roman" w:cs="Times New Roman"/>
        </w:rPr>
        <w:t>Österreichischen</w:t>
      </w:r>
      <w:proofErr w:type="spellEnd"/>
      <w:r w:rsidRPr="005A30A0">
        <w:rPr>
          <w:rFonts w:ascii="Times New Roman" w:hAnsi="Times New Roman" w:cs="Times New Roman"/>
        </w:rPr>
        <w:t xml:space="preserve"> </w:t>
      </w:r>
      <w:proofErr w:type="spellStart"/>
      <w:r w:rsidRPr="005A30A0">
        <w:rPr>
          <w:rFonts w:ascii="Times New Roman" w:hAnsi="Times New Roman" w:cs="Times New Roman"/>
        </w:rPr>
        <w:t>Akademie</w:t>
      </w:r>
      <w:proofErr w:type="spellEnd"/>
      <w:r w:rsidRPr="005A30A0">
        <w:rPr>
          <w:rFonts w:ascii="Times New Roman" w:hAnsi="Times New Roman" w:cs="Times New Roman"/>
        </w:rPr>
        <w:t xml:space="preserve"> der </w:t>
      </w:r>
      <w:proofErr w:type="spellStart"/>
      <w:r w:rsidRPr="005A30A0">
        <w:rPr>
          <w:rFonts w:ascii="Times New Roman" w:hAnsi="Times New Roman" w:cs="Times New Roman"/>
        </w:rPr>
        <w:t>Wissenschaften</w:t>
      </w:r>
      <w:proofErr w:type="spellEnd"/>
      <w:r w:rsidRPr="005A30A0">
        <w:rPr>
          <w:rFonts w:ascii="Times New Roman" w:hAnsi="Times New Roman" w:cs="Times New Roman"/>
        </w:rPr>
        <w:t xml:space="preserve"> 277, Nr. 5. Wien, 1972.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A0"/>
    <w:rsid w:val="00006745"/>
    <w:rsid w:val="00052556"/>
    <w:rsid w:val="000D6C5A"/>
    <w:rsid w:val="00147EBA"/>
    <w:rsid w:val="002421B9"/>
    <w:rsid w:val="003028F9"/>
    <w:rsid w:val="00385DD3"/>
    <w:rsid w:val="003B67AE"/>
    <w:rsid w:val="0046147C"/>
    <w:rsid w:val="005A30A0"/>
    <w:rsid w:val="005C18E8"/>
    <w:rsid w:val="005C1A61"/>
    <w:rsid w:val="00712618"/>
    <w:rsid w:val="007E275F"/>
    <w:rsid w:val="00850473"/>
    <w:rsid w:val="008A0153"/>
    <w:rsid w:val="008B7FC6"/>
    <w:rsid w:val="008C0F55"/>
    <w:rsid w:val="008C2DEE"/>
    <w:rsid w:val="008E3A85"/>
    <w:rsid w:val="00922C15"/>
    <w:rsid w:val="009A6922"/>
    <w:rsid w:val="009C1778"/>
    <w:rsid w:val="00A04EBC"/>
    <w:rsid w:val="00B24E00"/>
    <w:rsid w:val="00C90668"/>
    <w:rsid w:val="00D411B9"/>
    <w:rsid w:val="00D674C3"/>
    <w:rsid w:val="00EC0B30"/>
    <w:rsid w:val="00EE3BBC"/>
    <w:rsid w:val="00F00544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A30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30A0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5A30A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A3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5A30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30A0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5A30A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A3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abor.hamza@aj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8CC8-61E2-414D-BBB2-233C1AA8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1320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Gábor.HAMZA</dc:creator>
  <cp:lastModifiedBy>dr. Gábor.HAMZA</cp:lastModifiedBy>
  <cp:revision>31</cp:revision>
  <dcterms:created xsi:type="dcterms:W3CDTF">2014-09-24T09:23:00Z</dcterms:created>
  <dcterms:modified xsi:type="dcterms:W3CDTF">2014-09-24T10:12:00Z</dcterms:modified>
</cp:coreProperties>
</file>